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华文中宋" w:hAnsi="华文中宋" w:eastAsia="华文中宋"/>
          <w:sz w:val="36"/>
          <w:szCs w:val="36"/>
        </w:rPr>
      </w:pPr>
      <w:r>
        <w:rPr>
          <w:rFonts w:ascii="华文中宋" w:hAnsi="华文中宋" w:eastAsia="华文中宋"/>
          <w:sz w:val="36"/>
          <w:szCs w:val="36"/>
        </w:rPr>
        <w:t>债权申报人送达地址确认书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78"/>
        <w:gridCol w:w="1057"/>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093" w:type="dxa"/>
            <w:vAlign w:val="center"/>
          </w:tcPr>
          <w:p>
            <w:pPr>
              <w:spacing w:line="36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案由</w:t>
            </w:r>
          </w:p>
        </w:tc>
        <w:tc>
          <w:tcPr>
            <w:tcW w:w="1778" w:type="dxa"/>
            <w:vAlign w:val="center"/>
          </w:tcPr>
          <w:p>
            <w:pPr>
              <w:spacing w:line="36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破产清算</w:t>
            </w:r>
          </w:p>
        </w:tc>
        <w:tc>
          <w:tcPr>
            <w:tcW w:w="1057" w:type="dxa"/>
            <w:vAlign w:val="center"/>
          </w:tcPr>
          <w:p>
            <w:pPr>
              <w:spacing w:line="36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案号</w:t>
            </w:r>
          </w:p>
        </w:tc>
        <w:tc>
          <w:tcPr>
            <w:tcW w:w="4111" w:type="dxa"/>
            <w:vAlign w:val="center"/>
          </w:tcPr>
          <w:p>
            <w:pPr>
              <w:spacing w:line="360" w:lineRule="exact"/>
              <w:jc w:val="center"/>
              <w:rPr>
                <w:rFonts w:hint="default" w:asciiTheme="minorEastAsia" w:hAnsiTheme="minorEastAsia" w:eastAsiaTheme="minorEastAsia"/>
                <w:b/>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vAlign w:val="center"/>
          </w:tcPr>
          <w:p>
            <w:pPr>
              <w:spacing w:line="5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管理人对债权申报人填写送达地址确认书的告知事项</w:t>
            </w:r>
          </w:p>
        </w:tc>
        <w:tc>
          <w:tcPr>
            <w:tcW w:w="6946" w:type="dxa"/>
            <w:gridSpan w:val="3"/>
          </w:tcPr>
          <w:p>
            <w:pPr>
              <w:pStyle w:val="6"/>
              <w:numPr>
                <w:ilvl w:val="0"/>
                <w:numId w:val="1"/>
              </w:numPr>
              <w:spacing w:line="42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为了便于债权申报人及时收到法院、管理人各项文书，保证</w:t>
            </w:r>
            <w:r>
              <w:rPr>
                <w:rFonts w:hint="eastAsia" w:asciiTheme="minorEastAsia" w:hAnsiTheme="minorEastAsia" w:eastAsiaTheme="minorEastAsia"/>
                <w:sz w:val="24"/>
                <w:szCs w:val="24"/>
                <w:lang w:val="en-US" w:eastAsia="zh-CN"/>
              </w:rPr>
              <w:t>清算</w:t>
            </w:r>
            <w:r>
              <w:rPr>
                <w:rFonts w:hint="eastAsia" w:asciiTheme="minorEastAsia" w:hAnsiTheme="minorEastAsia" w:eastAsiaTheme="minorEastAsia"/>
                <w:sz w:val="24"/>
                <w:szCs w:val="24"/>
              </w:rPr>
              <w:t>程序顺利进行，债权申报人应当如实提供确切的送达地址；</w:t>
            </w:r>
          </w:p>
          <w:p>
            <w:pPr>
              <w:pStyle w:val="6"/>
              <w:numPr>
                <w:ilvl w:val="0"/>
                <w:numId w:val="1"/>
              </w:numPr>
              <w:spacing w:line="42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清算</w:t>
            </w:r>
            <w:r>
              <w:rPr>
                <w:rFonts w:hint="eastAsia" w:asciiTheme="minorEastAsia" w:hAnsiTheme="minorEastAsia" w:eastAsiaTheme="minorEastAsia"/>
                <w:sz w:val="24"/>
                <w:szCs w:val="24"/>
              </w:rPr>
              <w:t>期间如果送达地址有变更，应当及时告知管理人变更后的送达地址；</w:t>
            </w:r>
          </w:p>
          <w:p>
            <w:pPr>
              <w:pStyle w:val="6"/>
              <w:numPr>
                <w:ilvl w:val="0"/>
                <w:numId w:val="1"/>
              </w:numPr>
              <w:spacing w:line="42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清算</w:t>
            </w:r>
            <w:r>
              <w:rPr>
                <w:rFonts w:hint="eastAsia" w:asciiTheme="minorEastAsia" w:hAnsiTheme="minorEastAsia" w:eastAsiaTheme="minorEastAsia"/>
                <w:sz w:val="24"/>
                <w:szCs w:val="24"/>
              </w:rPr>
              <w:t>期间如果送达地址不确切，或不及时告知变更后的地址，使管理人各项文书无法送达或未及时送达，债权申报人将自行承担由此可能产生的法律后果：</w:t>
            </w:r>
          </w:p>
          <w:p>
            <w:pPr>
              <w:pStyle w:val="6"/>
              <w:numPr>
                <w:ilvl w:val="0"/>
                <w:numId w:val="2"/>
              </w:numPr>
              <w:spacing w:line="42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债权申报人拒不提供送达地址的，以其户籍登记、工商登记或者其他依法登记、备案的住所地为送达地址。</w:t>
            </w:r>
          </w:p>
          <w:p>
            <w:pPr>
              <w:pStyle w:val="6"/>
              <w:numPr>
                <w:ilvl w:val="0"/>
                <w:numId w:val="2"/>
              </w:numPr>
              <w:spacing w:line="42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因为债权申报人自己提供的送达地址不准确、地址变更后未及时告知管理人、或者债权申报人拒不提供送达地址导致各项文书未能被债权申报人实际接收的，按下列方式处理：</w:t>
            </w:r>
          </w:p>
          <w:p>
            <w:pPr>
              <w:pStyle w:val="6"/>
              <w:spacing w:line="42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、邮寄送达的，邮件回执上注明的退回之日视为送达之日；</w:t>
            </w:r>
          </w:p>
          <w:p>
            <w:pPr>
              <w:pStyle w:val="6"/>
              <w:spacing w:line="420" w:lineRule="exact"/>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B、直接送达的，送达人当场在送达回执上记明情况之日视为送达之日。</w:t>
            </w:r>
          </w:p>
          <w:p>
            <w:pPr>
              <w:pStyle w:val="6"/>
              <w:spacing w:line="420" w:lineRule="exact"/>
              <w:ind w:firstLine="48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4、为提高送达效率，管理人可以采用电子邮件、微信、短信等方式送达文书，以发送方设备显示发送成功视为送达。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trPr>
        <w:tc>
          <w:tcPr>
            <w:tcW w:w="2093" w:type="dxa"/>
            <w:vAlign w:val="center"/>
          </w:tcPr>
          <w:p>
            <w:pPr>
              <w:spacing w:line="500" w:lineRule="exact"/>
              <w:jc w:val="center"/>
              <w:rPr>
                <w:rFonts w:cs="Arial" w:asciiTheme="minorEastAsia" w:hAnsiTheme="minorEastAsia" w:eastAsiaTheme="minorEastAsia"/>
                <w:b/>
                <w:color w:val="454545"/>
                <w:sz w:val="24"/>
                <w:szCs w:val="24"/>
                <w:shd w:val="clear" w:color="auto" w:fill="FFFFFF"/>
              </w:rPr>
            </w:pPr>
            <w:r>
              <w:rPr>
                <w:rFonts w:hint="eastAsia" w:asciiTheme="minorEastAsia" w:hAnsiTheme="minorEastAsia" w:eastAsiaTheme="minorEastAsia"/>
                <w:b/>
                <w:sz w:val="24"/>
                <w:szCs w:val="24"/>
              </w:rPr>
              <w:t>申报债权申报人提供自己的送达地址</w:t>
            </w:r>
          </w:p>
        </w:tc>
        <w:tc>
          <w:tcPr>
            <w:tcW w:w="6946" w:type="dxa"/>
            <w:gridSpan w:val="3"/>
          </w:tcPr>
          <w:p>
            <w:pPr>
              <w:pStyle w:val="6"/>
              <w:numPr>
                <w:ilvl w:val="0"/>
                <w:numId w:val="3"/>
              </w:num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本人确认下列地址为送达地址：</w:t>
            </w:r>
          </w:p>
          <w:p>
            <w:pPr>
              <w:pStyle w:val="6"/>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hint="eastAsia" w:asciiTheme="minorEastAsia" w:hAnsiTheme="minorEastAsia" w:eastAsiaTheme="minorEastAsia"/>
                <w:sz w:val="24"/>
                <w:szCs w:val="24"/>
                <w:u w:val="single"/>
              </w:rPr>
              <w:t xml:space="preserve">                                            </w:t>
            </w:r>
          </w:p>
          <w:p>
            <w:pPr>
              <w:pStyle w:val="6"/>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收件人：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电话：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邮编：</w:t>
            </w:r>
            <w:r>
              <w:rPr>
                <w:rFonts w:hint="eastAsia" w:asciiTheme="minorEastAsia" w:hAnsiTheme="minorEastAsia" w:eastAsiaTheme="minorEastAsia"/>
                <w:sz w:val="24"/>
                <w:szCs w:val="24"/>
                <w:u w:val="single"/>
              </w:rPr>
              <w:t xml:space="preserve">        </w:t>
            </w:r>
          </w:p>
          <w:p>
            <w:pPr>
              <w:pStyle w:val="6"/>
              <w:numPr>
                <w:ilvl w:val="0"/>
                <w:numId w:val="3"/>
              </w:num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本人指定下列现代通讯方式送达：</w:t>
            </w:r>
          </w:p>
          <w:p>
            <w:pPr>
              <w:pStyle w:val="6"/>
              <w:numPr>
                <w:ilvl w:val="0"/>
                <w:numId w:val="4"/>
              </w:num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手机短信，接收号码：</w:t>
            </w:r>
            <w:r>
              <w:rPr>
                <w:rFonts w:hint="eastAsia" w:asciiTheme="minorEastAsia" w:hAnsiTheme="minorEastAsia" w:eastAsiaTheme="minorEastAsia"/>
                <w:sz w:val="24"/>
                <w:szCs w:val="24"/>
                <w:u w:val="single"/>
              </w:rPr>
              <w:t xml:space="preserve">                </w:t>
            </w:r>
          </w:p>
          <w:p>
            <w:pPr>
              <w:pStyle w:val="6"/>
              <w:numPr>
                <w:ilvl w:val="0"/>
                <w:numId w:val="4"/>
              </w:num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电子邮件，邮箱地址：</w:t>
            </w:r>
            <w:r>
              <w:rPr>
                <w:rFonts w:hint="eastAsia" w:asciiTheme="minorEastAsia" w:hAnsiTheme="minorEastAsia" w:eastAsiaTheme="minorEastAsia"/>
                <w:sz w:val="24"/>
                <w:szCs w:val="24"/>
                <w:u w:val="single"/>
              </w:rPr>
              <w:t xml:space="preserve">                </w:t>
            </w:r>
          </w:p>
          <w:p>
            <w:pPr>
              <w:pStyle w:val="6"/>
              <w:numPr>
                <w:ilvl w:val="0"/>
                <w:numId w:val="4"/>
              </w:numPr>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u w:val="none"/>
                <w:lang w:val="en-US" w:eastAsia="zh-CN"/>
              </w:rPr>
              <w:t>微信号：</w:t>
            </w:r>
            <w:r>
              <w:rPr>
                <w:rFonts w:hint="eastAsia" w:asciiTheme="minorEastAsia" w:hAnsiTheme="minorEastAsia" w:eastAsiaTheme="minorEastAsia"/>
                <w:sz w:val="24"/>
                <w:szCs w:val="24"/>
                <w:u w:val="single"/>
                <w:lang w:val="en-US" w:eastAsia="zh-CN"/>
              </w:rPr>
              <w:t xml:space="preserve">                 </w:t>
            </w:r>
          </w:p>
          <w:p>
            <w:pPr>
              <w:pStyle w:val="6"/>
              <w:spacing w:line="500" w:lineRule="exact"/>
              <w:ind w:firstLine="480"/>
              <w:rPr>
                <w:rFonts w:cs="Arial" w:asciiTheme="minorEastAsia" w:hAnsiTheme="minorEastAsia" w:eastAsiaTheme="minorEastAsia"/>
                <w:color w:val="454545"/>
                <w:sz w:val="24"/>
                <w:szCs w:val="24"/>
                <w:shd w:val="clear" w:color="auto" w:fill="FFFFFF"/>
              </w:rPr>
            </w:pPr>
            <w:r>
              <w:rPr>
                <w:rFonts w:hint="eastAsia" w:asciiTheme="minorEastAsia" w:hAnsiTheme="minorEastAsia" w:eastAsiaTheme="minorEastAsia"/>
                <w:sz w:val="24"/>
                <w:szCs w:val="24"/>
              </w:rPr>
              <w:t>3、其他联系方式：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1" w:hRule="atLeast"/>
        </w:trPr>
        <w:tc>
          <w:tcPr>
            <w:tcW w:w="2093" w:type="dxa"/>
            <w:vAlign w:val="center"/>
          </w:tcPr>
          <w:p>
            <w:pPr>
              <w:spacing w:line="5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债权申报人对自己送达地址的确认</w:t>
            </w:r>
          </w:p>
        </w:tc>
        <w:tc>
          <w:tcPr>
            <w:tcW w:w="6946" w:type="dxa"/>
            <w:gridSpan w:val="3"/>
          </w:tcPr>
          <w:p>
            <w:pPr>
              <w:spacing w:line="380" w:lineRule="exact"/>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我已经阅读了（听明白）管理人对债权申报人填写送达地址确认书的告知事项，</w:t>
            </w:r>
            <w:r>
              <w:rPr>
                <w:rFonts w:hint="eastAsia" w:asciiTheme="minorEastAsia" w:hAnsiTheme="minorEastAsia" w:eastAsiaTheme="minorEastAsia"/>
                <w:sz w:val="24"/>
                <w:szCs w:val="24"/>
                <w:lang w:val="en-US" w:eastAsia="zh-CN"/>
              </w:rPr>
              <w:t>确认了上栏送达方式，</w:t>
            </w:r>
            <w:r>
              <w:rPr>
                <w:rFonts w:hint="eastAsia" w:asciiTheme="minorEastAsia" w:hAnsiTheme="minorEastAsia" w:eastAsiaTheme="minorEastAsia"/>
                <w:sz w:val="24"/>
                <w:szCs w:val="24"/>
              </w:rPr>
              <w:t>并保证上述送达地址是准确、有效的。</w:t>
            </w:r>
            <w:r>
              <w:rPr>
                <w:rFonts w:hint="eastAsia" w:asciiTheme="minorEastAsia" w:hAnsiTheme="minorEastAsia" w:eastAsiaTheme="minorEastAsia"/>
                <w:sz w:val="24"/>
                <w:szCs w:val="24"/>
                <w:lang w:val="en-US" w:eastAsia="zh-CN"/>
              </w:rPr>
              <w:t>如在清算程序过程中送达地址及方式发生变化，将及时通知管理人。如未通知管理人，造成不利后果的，由债权人自行承担。</w:t>
            </w:r>
          </w:p>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当事人签章：</w:t>
            </w:r>
          </w:p>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年   月    日</w:t>
            </w:r>
          </w:p>
        </w:tc>
      </w:tr>
    </w:tbl>
    <w:p>
      <w:pPr>
        <w:spacing w:line="300" w:lineRule="exact"/>
        <w:rPr>
          <w:rFonts w:ascii="华文中宋" w:hAnsi="华文中宋" w:eastAsia="华文中宋"/>
          <w:sz w:val="30"/>
          <w:szCs w:val="30"/>
        </w:rPr>
      </w:pPr>
      <w:bookmarkStart w:id="0" w:name="_GoBack"/>
      <w:bookmarkEnd w:id="0"/>
    </w:p>
    <w:sectPr>
      <w:pgSz w:w="11906" w:h="16838"/>
      <w:pgMar w:top="737" w:right="1133" w:bottom="567"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1673C"/>
    <w:multiLevelType w:val="multilevel"/>
    <w:tmpl w:val="1DF1673C"/>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404989"/>
    <w:multiLevelType w:val="multilevel"/>
    <w:tmpl w:val="4D404989"/>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8C878F"/>
    <w:multiLevelType w:val="singleLevel"/>
    <w:tmpl w:val="568C878F"/>
    <w:lvl w:ilvl="0" w:tentative="0">
      <w:start w:val="1"/>
      <w:numFmt w:val="decimal"/>
      <w:suff w:val="nothing"/>
      <w:lvlText w:val="（%1）"/>
      <w:lvlJc w:val="left"/>
    </w:lvl>
  </w:abstractNum>
  <w:abstractNum w:abstractNumId="3">
    <w:nsid w:val="76C23A50"/>
    <w:multiLevelType w:val="multilevel"/>
    <w:tmpl w:val="76C23A50"/>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YzZhMTc1NDQyMDE0NWQ1NmRjM2ViMzFiYTFiNzIifQ=="/>
  </w:docVars>
  <w:rsids>
    <w:rsidRoot w:val="73A374AB"/>
    <w:rsid w:val="16871977"/>
    <w:rsid w:val="193F7089"/>
    <w:rsid w:val="1B7367AD"/>
    <w:rsid w:val="3287206E"/>
    <w:rsid w:val="3DB77BBF"/>
    <w:rsid w:val="4F872979"/>
    <w:rsid w:val="51B85962"/>
    <w:rsid w:val="52031ECC"/>
    <w:rsid w:val="66CA5C2D"/>
    <w:rsid w:val="693C63B4"/>
    <w:rsid w:val="71ED7663"/>
    <w:rsid w:val="73A37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673</Words>
  <Characters>679</Characters>
  <Lines>0</Lines>
  <Paragraphs>0</Paragraphs>
  <TotalTime>14</TotalTime>
  <ScaleCrop>false</ScaleCrop>
  <LinksUpToDate>false</LinksUpToDate>
  <CharactersWithSpaces>840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2019-11-21T06:39:00Z</dcterms:created>
  <dc:creator>LENOVO</dc:creator>
  <cp:lastModifiedBy>谢颠颠</cp:lastModifiedBy>
  <cp:lastPrinted>2021-12-28T09:08:00Z</cp:lastPrinted>
  <dcterms:modified xsi:type="dcterms:W3CDTF">2022-06-01T08:37:27Z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E95E1EA5339C46AFB8BC4AFE33CAB3EA</vt:lpwstr>
  </property>
</Properties>
</file>