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Kaiti SC" w:hAnsi="Kaiti SC" w:eastAsia="Kaiti SC"/>
          <w:sz w:val="28"/>
          <w:szCs w:val="28"/>
        </w:rPr>
      </w:pPr>
      <w:r>
        <w:rPr>
          <w:rFonts w:hint="eastAsia" w:ascii="Kaiti SC" w:hAnsi="Kaiti SC" w:eastAsia="Kaiti SC"/>
          <w:sz w:val="28"/>
          <w:szCs w:val="28"/>
        </w:rPr>
        <w:t>第十章 破产和解</w:t>
      </w:r>
    </w:p>
    <w:p>
      <w:pPr>
        <w:jc w:val="center"/>
        <w:rPr>
          <w:rFonts w:ascii="Kaiti SC" w:hAnsi="Kaiti SC" w:eastAsia="Kaiti SC"/>
          <w:sz w:val="28"/>
          <w:szCs w:val="28"/>
        </w:rPr>
      </w:pPr>
      <w:r>
        <w:rPr>
          <w:rFonts w:hint="eastAsia" w:ascii="Kaiti SC" w:hAnsi="Kaiti SC" w:eastAsia="Kaiti SC"/>
          <w:sz w:val="28"/>
          <w:szCs w:val="28"/>
        </w:rPr>
        <w:t>第一节 概述</w:t>
      </w:r>
    </w:p>
    <w:p>
      <w:pPr>
        <w:pStyle w:val="4"/>
        <w:numPr>
          <w:ilvl w:val="0"/>
          <w:numId w:val="1"/>
        </w:numPr>
        <w:ind w:firstLineChars="0"/>
        <w:rPr>
          <w:rFonts w:ascii="Kaiti SC" w:hAnsi="Kaiti SC" w:eastAsia="Kaiti SC"/>
          <w:sz w:val="28"/>
          <w:szCs w:val="28"/>
        </w:rPr>
      </w:pPr>
      <w:r>
        <w:rPr>
          <w:rFonts w:hint="eastAsia" w:ascii="Kaiti SC" w:hAnsi="Kaiti SC" w:eastAsia="Kaiti SC"/>
          <w:sz w:val="28"/>
          <w:szCs w:val="28"/>
        </w:rPr>
        <w:t>破产和解的概念。是指具有破产能力及破产原因的债务人，与债权人会议进行协商、谈判，就减免债务、延期债务清偿期限、提供债务清偿担保等事项达成协议，经人民法院裁定认可并经执行后，既公平、彻底了结其间债权债务关系，又避免债务人进入破产清算程序，进而保持其民事主体资格及能力的破产预防制度。</w:t>
      </w:r>
    </w:p>
    <w:p>
      <w:pPr>
        <w:pStyle w:val="4"/>
        <w:numPr>
          <w:ilvl w:val="0"/>
          <w:numId w:val="1"/>
        </w:numPr>
        <w:ind w:firstLineChars="0"/>
        <w:rPr>
          <w:rFonts w:ascii="Kaiti SC" w:hAnsi="Kaiti SC" w:eastAsia="Kaiti SC"/>
          <w:sz w:val="28"/>
          <w:szCs w:val="28"/>
        </w:rPr>
      </w:pPr>
      <w:r>
        <w:rPr>
          <w:rFonts w:hint="eastAsia" w:ascii="Kaiti SC" w:hAnsi="Kaiti SC" w:eastAsia="Kaiti SC"/>
          <w:sz w:val="28"/>
          <w:szCs w:val="28"/>
        </w:rPr>
        <w:t>破产和解的特征</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破产和解适用对象的特定性</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破产和解申请主体的唯一性</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破产和解内容的让步性</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破产和解形式的缔约性。1</w:t>
      </w:r>
      <w:r>
        <w:rPr>
          <w:rFonts w:ascii="Kaiti SC" w:hAnsi="Kaiti SC" w:eastAsia="Kaiti SC"/>
          <w:sz w:val="28"/>
          <w:szCs w:val="28"/>
        </w:rPr>
        <w:t>.</w:t>
      </w:r>
      <w:r>
        <w:rPr>
          <w:rFonts w:hint="eastAsia" w:ascii="Kaiti SC" w:hAnsi="Kaiti SC" w:eastAsia="Kaiti SC"/>
          <w:sz w:val="28"/>
          <w:szCs w:val="28"/>
        </w:rPr>
        <w:t>要求债务人与债权人之间达成协议，相互地位都是平等的、独立的；2</w:t>
      </w:r>
      <w:r>
        <w:rPr>
          <w:rFonts w:ascii="Kaiti SC" w:hAnsi="Kaiti SC" w:eastAsia="Kaiti SC"/>
          <w:sz w:val="28"/>
          <w:szCs w:val="28"/>
        </w:rPr>
        <w:t>.</w:t>
      </w:r>
      <w:r>
        <w:rPr>
          <w:rFonts w:hint="eastAsia" w:ascii="Kaiti SC" w:hAnsi="Kaiti SC" w:eastAsia="Kaiti SC"/>
          <w:sz w:val="28"/>
          <w:szCs w:val="28"/>
        </w:rPr>
        <w:t>要求债务人与债权人都是按照自己的意思达成协议，债权人不能受到威胁或者遭受欺骗等而致意思表示不真实。</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破产和解目的、功能的双重性</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破产和解的程序性、监督性</w:t>
      </w:r>
    </w:p>
    <w:p>
      <w:pPr>
        <w:pStyle w:val="4"/>
        <w:numPr>
          <w:ilvl w:val="0"/>
          <w:numId w:val="1"/>
        </w:numPr>
        <w:ind w:firstLineChars="0"/>
        <w:rPr>
          <w:rFonts w:ascii="Kaiti SC" w:hAnsi="Kaiti SC" w:eastAsia="Kaiti SC"/>
          <w:sz w:val="28"/>
          <w:szCs w:val="28"/>
        </w:rPr>
      </w:pPr>
      <w:r>
        <w:rPr>
          <w:rFonts w:hint="eastAsia" w:ascii="Kaiti SC" w:hAnsi="Kaiti SC" w:eastAsia="Kaiti SC"/>
          <w:sz w:val="28"/>
          <w:szCs w:val="28"/>
        </w:rPr>
        <w:t>破产和解的分类</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以是否直接基于破产和解申请进行为标准的分类。初始破产和解与后续破产和解。</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以破产和解启动原因为标准的分类。资不抵债的破产和解与明显缺乏清偿能力的破产和解</w:t>
      </w:r>
    </w:p>
    <w:p>
      <w:pPr>
        <w:pStyle w:val="4"/>
        <w:numPr>
          <w:ilvl w:val="0"/>
          <w:numId w:val="1"/>
        </w:numPr>
        <w:ind w:firstLineChars="0"/>
        <w:rPr>
          <w:rFonts w:ascii="Kaiti SC" w:hAnsi="Kaiti SC" w:eastAsia="Kaiti SC"/>
          <w:sz w:val="28"/>
          <w:szCs w:val="28"/>
        </w:rPr>
      </w:pPr>
      <w:r>
        <w:rPr>
          <w:rFonts w:hint="eastAsia" w:ascii="Kaiti SC" w:hAnsi="Kaiti SC" w:eastAsia="Kaiti SC"/>
          <w:sz w:val="28"/>
          <w:szCs w:val="28"/>
        </w:rPr>
        <w:t>破产和解与破产重整的联系与区别</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申请启动的主体不同</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启动、适用的破产原因不尽相同。（明显丧失清偿能力可能的，只适用于破产重整）</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存在执行的法律文件及其内容不同</w:t>
      </w:r>
    </w:p>
    <w:p>
      <w:pPr>
        <w:pStyle w:val="4"/>
        <w:numPr>
          <w:ilvl w:val="0"/>
          <w:numId w:val="5"/>
        </w:numPr>
        <w:ind w:firstLineChars="0"/>
        <w:rPr>
          <w:rFonts w:ascii="Kaiti SC" w:hAnsi="Kaiti SC" w:eastAsia="Kaiti SC"/>
          <w:sz w:val="28"/>
          <w:szCs w:val="28"/>
        </w:rPr>
      </w:pPr>
      <w:r>
        <w:rPr>
          <w:rFonts w:hint="eastAsia" w:ascii="Kaiti SC" w:hAnsi="Kaiti SC" w:eastAsia="Kaiti SC"/>
          <w:sz w:val="28"/>
          <w:szCs w:val="28"/>
        </w:rPr>
        <w:t>破产和解协议（草案）、重整计划（草案）两者制定的主体不同</w:t>
      </w:r>
    </w:p>
    <w:p>
      <w:pPr>
        <w:pStyle w:val="4"/>
        <w:numPr>
          <w:ilvl w:val="0"/>
          <w:numId w:val="5"/>
        </w:numPr>
        <w:ind w:firstLineChars="0"/>
        <w:rPr>
          <w:rFonts w:ascii="Kaiti SC" w:hAnsi="Kaiti SC" w:eastAsia="Kaiti SC"/>
          <w:sz w:val="28"/>
          <w:szCs w:val="28"/>
        </w:rPr>
      </w:pPr>
      <w:r>
        <w:rPr>
          <w:rFonts w:hint="eastAsia" w:ascii="Kaiti SC" w:hAnsi="Kaiti SC" w:eastAsia="Kaiti SC"/>
          <w:sz w:val="28"/>
          <w:szCs w:val="28"/>
        </w:rPr>
        <w:t>两者提交的时间不同</w:t>
      </w:r>
    </w:p>
    <w:p>
      <w:pPr>
        <w:pStyle w:val="4"/>
        <w:numPr>
          <w:ilvl w:val="0"/>
          <w:numId w:val="5"/>
        </w:numPr>
        <w:ind w:firstLineChars="0"/>
        <w:rPr>
          <w:rFonts w:ascii="Kaiti SC" w:hAnsi="Kaiti SC" w:eastAsia="Kaiti SC"/>
          <w:sz w:val="28"/>
          <w:szCs w:val="28"/>
        </w:rPr>
      </w:pPr>
      <w:r>
        <w:rPr>
          <w:rFonts w:hint="eastAsia" w:ascii="Kaiti SC" w:hAnsi="Kaiti SC" w:eastAsia="Kaiti SC"/>
          <w:sz w:val="28"/>
          <w:szCs w:val="28"/>
        </w:rPr>
        <w:t>两者提交的途径不同。破产和解协议（草案）只需要向法院提出；而后者则要求同时向法院和债权人会议提交</w:t>
      </w:r>
    </w:p>
    <w:p>
      <w:pPr>
        <w:pStyle w:val="4"/>
        <w:numPr>
          <w:ilvl w:val="0"/>
          <w:numId w:val="5"/>
        </w:numPr>
        <w:ind w:firstLineChars="0"/>
        <w:rPr>
          <w:rFonts w:ascii="Kaiti SC" w:hAnsi="Kaiti SC" w:eastAsia="Kaiti SC"/>
          <w:sz w:val="28"/>
          <w:szCs w:val="28"/>
        </w:rPr>
      </w:pPr>
      <w:r>
        <w:rPr>
          <w:rFonts w:hint="eastAsia" w:ascii="Kaiti SC" w:hAnsi="Kaiti SC" w:eastAsia="Kaiti SC"/>
          <w:sz w:val="28"/>
          <w:szCs w:val="28"/>
        </w:rPr>
        <w:t>两者的内容不同</w:t>
      </w:r>
    </w:p>
    <w:p>
      <w:pPr>
        <w:pStyle w:val="4"/>
        <w:numPr>
          <w:ilvl w:val="0"/>
          <w:numId w:val="5"/>
        </w:numPr>
        <w:ind w:firstLineChars="0"/>
        <w:rPr>
          <w:rFonts w:ascii="Kaiti SC" w:hAnsi="Kaiti SC" w:eastAsia="Kaiti SC"/>
          <w:sz w:val="28"/>
          <w:szCs w:val="28"/>
        </w:rPr>
      </w:pPr>
      <w:r>
        <w:rPr>
          <w:rFonts w:hint="eastAsia" w:ascii="Kaiti SC" w:hAnsi="Kaiti SC" w:eastAsia="Kaiti SC"/>
          <w:sz w:val="28"/>
          <w:szCs w:val="28"/>
        </w:rPr>
        <w:t>两者通过的主体不同</w:t>
      </w:r>
    </w:p>
    <w:p>
      <w:pPr>
        <w:pStyle w:val="4"/>
        <w:numPr>
          <w:ilvl w:val="0"/>
          <w:numId w:val="5"/>
        </w:numPr>
        <w:ind w:firstLineChars="0"/>
        <w:rPr>
          <w:rFonts w:ascii="Kaiti SC" w:hAnsi="Kaiti SC" w:eastAsia="Kaiti SC"/>
          <w:sz w:val="28"/>
          <w:szCs w:val="28"/>
        </w:rPr>
      </w:pPr>
      <w:r>
        <w:rPr>
          <w:rFonts w:hint="eastAsia" w:ascii="Kaiti SC" w:hAnsi="Kaiti SC" w:eastAsia="Kaiti SC"/>
          <w:sz w:val="28"/>
          <w:szCs w:val="28"/>
        </w:rPr>
        <w:t>通过的方式不同</w:t>
      </w:r>
    </w:p>
    <w:p>
      <w:pPr>
        <w:pStyle w:val="4"/>
        <w:numPr>
          <w:ilvl w:val="0"/>
          <w:numId w:val="5"/>
        </w:numPr>
        <w:ind w:firstLineChars="0"/>
        <w:rPr>
          <w:rFonts w:ascii="Kaiti SC" w:hAnsi="Kaiti SC" w:eastAsia="Kaiti SC"/>
          <w:sz w:val="28"/>
          <w:szCs w:val="28"/>
        </w:rPr>
      </w:pPr>
      <w:r>
        <w:rPr>
          <w:rFonts w:hint="eastAsia" w:ascii="Kaiti SC" w:hAnsi="Kaiti SC" w:eastAsia="Kaiti SC"/>
          <w:sz w:val="28"/>
          <w:szCs w:val="28"/>
        </w:rPr>
        <w:t>两者是否需要通过的不同。破产和解协议（草案）必须由债权人会议通过</w:t>
      </w:r>
    </w:p>
    <w:p>
      <w:pPr>
        <w:pStyle w:val="4"/>
        <w:numPr>
          <w:ilvl w:val="0"/>
          <w:numId w:val="5"/>
        </w:numPr>
        <w:ind w:firstLineChars="0"/>
        <w:rPr>
          <w:rFonts w:ascii="Kaiti SC" w:hAnsi="Kaiti SC" w:eastAsia="Kaiti SC"/>
          <w:sz w:val="28"/>
          <w:szCs w:val="28"/>
        </w:rPr>
      </w:pPr>
      <w:r>
        <w:rPr>
          <w:rFonts w:hint="eastAsia" w:ascii="Kaiti SC" w:hAnsi="Kaiti SC" w:eastAsia="Kaiti SC"/>
          <w:sz w:val="28"/>
          <w:szCs w:val="28"/>
        </w:rPr>
        <w:t>执行是否需要管理人进行监督的不同</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两者的措施不同。破产和解协议（草案）一般不会改变出资人结构，不会出现新的出资人</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两者的效力范围不同。破产重整计划的效力涉及所有债权人包括别除权人、取回权人、出资人、债务人的高级管理人员等。破产和解协议涉及债务人和全体</w:t>
      </w:r>
      <w:r>
        <w:rPr>
          <w:rFonts w:hint="eastAsia" w:ascii="Kaiti SC" w:hAnsi="Kaiti SC" w:eastAsia="Kaiti SC"/>
          <w:color w:val="FF0000"/>
          <w:sz w:val="28"/>
          <w:szCs w:val="28"/>
        </w:rPr>
        <w:t>和解债权人</w:t>
      </w:r>
      <w:r>
        <w:rPr>
          <w:rFonts w:hint="eastAsia" w:ascii="Kaiti SC" w:hAnsi="Kaiti SC" w:eastAsia="Kaiti SC"/>
          <w:sz w:val="28"/>
          <w:szCs w:val="28"/>
        </w:rPr>
        <w:t>。</w:t>
      </w:r>
    </w:p>
    <w:p>
      <w:pPr>
        <w:pStyle w:val="4"/>
        <w:numPr>
          <w:ilvl w:val="0"/>
          <w:numId w:val="1"/>
        </w:numPr>
        <w:ind w:firstLineChars="0"/>
        <w:rPr>
          <w:rFonts w:ascii="Kaiti SC" w:hAnsi="Kaiti SC" w:eastAsia="Kaiti SC"/>
          <w:sz w:val="28"/>
          <w:szCs w:val="28"/>
        </w:rPr>
      </w:pPr>
      <w:r>
        <w:rPr>
          <w:rFonts w:hint="eastAsia" w:ascii="Kaiti SC" w:hAnsi="Kaiti SC" w:eastAsia="Kaiti SC"/>
          <w:sz w:val="28"/>
          <w:szCs w:val="28"/>
        </w:rPr>
        <w:t>破产和解的申请和受理【之前涉及的（略）】</w:t>
      </w:r>
    </w:p>
    <w:p>
      <w:pPr>
        <w:pStyle w:val="4"/>
        <w:numPr>
          <w:ilvl w:val="0"/>
          <w:numId w:val="6"/>
        </w:numPr>
        <w:ind w:firstLineChars="0"/>
        <w:rPr>
          <w:rFonts w:ascii="Kaiti SC" w:hAnsi="Kaiti SC" w:eastAsia="Kaiti SC"/>
          <w:sz w:val="28"/>
          <w:szCs w:val="28"/>
        </w:rPr>
      </w:pPr>
      <w:r>
        <w:rPr>
          <w:rFonts w:hint="eastAsia" w:ascii="Kaiti SC" w:hAnsi="Kaiti SC" w:eastAsia="Kaiti SC"/>
          <w:sz w:val="28"/>
          <w:szCs w:val="28"/>
        </w:rPr>
        <w:t>债务人提出破产和解申请的法律后果</w:t>
      </w:r>
    </w:p>
    <w:p>
      <w:pPr>
        <w:pStyle w:val="4"/>
        <w:numPr>
          <w:ilvl w:val="0"/>
          <w:numId w:val="7"/>
        </w:numPr>
        <w:ind w:firstLineChars="0"/>
        <w:rPr>
          <w:rFonts w:ascii="Kaiti SC" w:hAnsi="Kaiti SC" w:eastAsia="Kaiti SC"/>
          <w:sz w:val="28"/>
          <w:szCs w:val="28"/>
        </w:rPr>
      </w:pPr>
      <w:r>
        <w:rPr>
          <w:rFonts w:hint="eastAsia" w:ascii="Kaiti SC" w:hAnsi="Kaiti SC" w:eastAsia="Kaiti SC"/>
          <w:sz w:val="28"/>
          <w:szCs w:val="28"/>
        </w:rPr>
        <w:t>引起法院依法进行审查</w:t>
      </w:r>
    </w:p>
    <w:p>
      <w:pPr>
        <w:pStyle w:val="4"/>
        <w:numPr>
          <w:ilvl w:val="0"/>
          <w:numId w:val="7"/>
        </w:numPr>
        <w:ind w:firstLineChars="0"/>
        <w:rPr>
          <w:rFonts w:ascii="Kaiti SC" w:hAnsi="Kaiti SC" w:eastAsia="Kaiti SC"/>
          <w:sz w:val="28"/>
          <w:szCs w:val="28"/>
        </w:rPr>
      </w:pPr>
      <w:r>
        <w:rPr>
          <w:rFonts w:hint="eastAsia" w:ascii="Kaiti SC" w:hAnsi="Kaiti SC" w:eastAsia="Kaiti SC"/>
          <w:sz w:val="28"/>
          <w:szCs w:val="28"/>
        </w:rPr>
        <w:t>阻却债权人或国务院金融监管机构申请债务人破产清算程序的启动</w:t>
      </w:r>
    </w:p>
    <w:p>
      <w:pPr>
        <w:pStyle w:val="4"/>
        <w:numPr>
          <w:ilvl w:val="0"/>
          <w:numId w:val="7"/>
        </w:numPr>
        <w:ind w:firstLineChars="0"/>
        <w:rPr>
          <w:rFonts w:ascii="Kaiti SC" w:hAnsi="Kaiti SC" w:eastAsia="Kaiti SC"/>
          <w:sz w:val="28"/>
          <w:szCs w:val="28"/>
        </w:rPr>
      </w:pPr>
      <w:r>
        <w:rPr>
          <w:rFonts w:hint="eastAsia" w:ascii="Kaiti SC" w:hAnsi="Kaiti SC" w:eastAsia="Kaiti SC"/>
          <w:sz w:val="28"/>
          <w:szCs w:val="28"/>
        </w:rPr>
        <w:t>债务人在破产和解协议（草案）中承认的债权，均是对有关债权人的债权承诺予以清偿的意思表示。（中断诉讼时效）</w:t>
      </w:r>
    </w:p>
    <w:p>
      <w:pPr>
        <w:pStyle w:val="4"/>
        <w:numPr>
          <w:ilvl w:val="0"/>
          <w:numId w:val="6"/>
        </w:numPr>
        <w:ind w:firstLineChars="0"/>
        <w:rPr>
          <w:rFonts w:ascii="Kaiti SC" w:hAnsi="Kaiti SC" w:eastAsia="Kaiti SC"/>
          <w:sz w:val="28"/>
          <w:szCs w:val="28"/>
        </w:rPr>
      </w:pPr>
      <w:r>
        <w:rPr>
          <w:rFonts w:hint="eastAsia" w:ascii="Kaiti SC" w:hAnsi="Kaiti SC" w:eastAsia="Kaiti SC"/>
          <w:sz w:val="28"/>
          <w:szCs w:val="28"/>
        </w:rPr>
        <w:t>破产和解申请受理的法律后果。1</w:t>
      </w:r>
      <w:r>
        <w:rPr>
          <w:rFonts w:ascii="Kaiti SC" w:hAnsi="Kaiti SC" w:eastAsia="Kaiti SC"/>
          <w:sz w:val="28"/>
          <w:szCs w:val="28"/>
        </w:rPr>
        <w:t>)</w:t>
      </w:r>
      <w:r>
        <w:rPr>
          <w:rFonts w:hint="eastAsia" w:ascii="Kaiti SC" w:hAnsi="Kaiti SC" w:eastAsia="Kaiti SC"/>
          <w:sz w:val="28"/>
          <w:szCs w:val="28"/>
        </w:rPr>
        <w:t>指定管理人；2</w:t>
      </w:r>
      <w:r>
        <w:rPr>
          <w:rFonts w:ascii="Kaiti SC" w:hAnsi="Kaiti SC" w:eastAsia="Kaiti SC"/>
          <w:sz w:val="28"/>
          <w:szCs w:val="28"/>
        </w:rPr>
        <w:t>)</w:t>
      </w:r>
      <w:r>
        <w:rPr>
          <w:rFonts w:hint="eastAsia" w:ascii="Kaiti SC" w:hAnsi="Kaiti SC" w:eastAsia="Kaiti SC"/>
          <w:sz w:val="28"/>
          <w:szCs w:val="28"/>
        </w:rPr>
        <w:t>别除权人可以行使权利；3</w:t>
      </w:r>
      <w:r>
        <w:rPr>
          <w:rFonts w:ascii="Kaiti SC" w:hAnsi="Kaiti SC" w:eastAsia="Kaiti SC"/>
          <w:sz w:val="28"/>
          <w:szCs w:val="28"/>
        </w:rPr>
        <w:t>)</w:t>
      </w:r>
      <w:r>
        <w:rPr>
          <w:rFonts w:hint="eastAsia" w:ascii="Kaiti SC" w:hAnsi="Kaiti SC" w:eastAsia="Kaiti SC"/>
          <w:sz w:val="28"/>
          <w:szCs w:val="28"/>
        </w:rPr>
        <w:t>债务人的相关人员应当履行破产法第1</w:t>
      </w:r>
      <w:r>
        <w:rPr>
          <w:rFonts w:ascii="Kaiti SC" w:hAnsi="Kaiti SC" w:eastAsia="Kaiti SC"/>
          <w:sz w:val="28"/>
          <w:szCs w:val="28"/>
        </w:rPr>
        <w:t>5</w:t>
      </w:r>
      <w:r>
        <w:rPr>
          <w:rFonts w:hint="eastAsia" w:ascii="Kaiti SC" w:hAnsi="Kaiti SC" w:eastAsia="Kaiti SC"/>
          <w:sz w:val="28"/>
          <w:szCs w:val="28"/>
        </w:rPr>
        <w:t>条规定的义务；4</w:t>
      </w:r>
      <w:r>
        <w:rPr>
          <w:rFonts w:ascii="Kaiti SC" w:hAnsi="Kaiti SC" w:eastAsia="Kaiti SC"/>
          <w:sz w:val="28"/>
          <w:szCs w:val="28"/>
        </w:rPr>
        <w:t>)</w:t>
      </w:r>
      <w:r>
        <w:rPr>
          <w:rFonts w:hint="eastAsia" w:ascii="Kaiti SC" w:hAnsi="Kaiti SC" w:eastAsia="Kaiti SC"/>
          <w:sz w:val="28"/>
          <w:szCs w:val="28"/>
        </w:rPr>
        <w:t>依然禁止个别清偿；5</w:t>
      </w:r>
      <w:r>
        <w:rPr>
          <w:rFonts w:ascii="Kaiti SC" w:hAnsi="Kaiti SC" w:eastAsia="Kaiti SC"/>
          <w:sz w:val="28"/>
          <w:szCs w:val="28"/>
        </w:rPr>
        <w:t>)</w:t>
      </w:r>
      <w:r>
        <w:rPr>
          <w:rFonts w:hint="eastAsia" w:ascii="Kaiti SC" w:hAnsi="Kaiti SC" w:eastAsia="Kaiti SC"/>
          <w:sz w:val="28"/>
          <w:szCs w:val="28"/>
        </w:rPr>
        <w:t>债务人的债务人或财产持有人应当向管理人清偿债务或交付财产（破产法第1</w:t>
      </w:r>
      <w:r>
        <w:rPr>
          <w:rFonts w:ascii="Kaiti SC" w:hAnsi="Kaiti SC" w:eastAsia="Kaiti SC"/>
          <w:sz w:val="28"/>
          <w:szCs w:val="28"/>
        </w:rPr>
        <w:t>7</w:t>
      </w:r>
      <w:r>
        <w:rPr>
          <w:rFonts w:hint="eastAsia" w:ascii="Kaiti SC" w:hAnsi="Kaiti SC" w:eastAsia="Kaiti SC"/>
          <w:sz w:val="28"/>
          <w:szCs w:val="28"/>
        </w:rPr>
        <w:t>条）；（破产法第1</w:t>
      </w:r>
      <w:r>
        <w:rPr>
          <w:rFonts w:ascii="Kaiti SC" w:hAnsi="Kaiti SC" w:eastAsia="Kaiti SC"/>
          <w:sz w:val="28"/>
          <w:szCs w:val="28"/>
        </w:rPr>
        <w:t>9</w:t>
      </w:r>
      <w:r>
        <w:rPr>
          <w:rFonts w:hint="eastAsia" w:ascii="Kaiti SC" w:hAnsi="Kaiti SC" w:eastAsia="Kaiti SC"/>
          <w:sz w:val="28"/>
          <w:szCs w:val="28"/>
        </w:rPr>
        <w:t>条、2</w:t>
      </w:r>
      <w:r>
        <w:rPr>
          <w:rFonts w:ascii="Kaiti SC" w:hAnsi="Kaiti SC" w:eastAsia="Kaiti SC"/>
          <w:sz w:val="28"/>
          <w:szCs w:val="28"/>
        </w:rPr>
        <w:t>0</w:t>
      </w:r>
      <w:r>
        <w:rPr>
          <w:rFonts w:hint="eastAsia" w:ascii="Kaiti SC" w:hAnsi="Kaiti SC" w:eastAsia="Kaiti SC"/>
          <w:sz w:val="28"/>
          <w:szCs w:val="28"/>
        </w:rPr>
        <w:t>条）</w:t>
      </w:r>
    </w:p>
    <w:p>
      <w:pPr>
        <w:jc w:val="center"/>
        <w:rPr>
          <w:rFonts w:ascii="Kaiti SC" w:hAnsi="Kaiti SC" w:eastAsia="Kaiti SC"/>
          <w:sz w:val="28"/>
          <w:szCs w:val="28"/>
        </w:rPr>
      </w:pPr>
      <w:r>
        <w:rPr>
          <w:rFonts w:hint="eastAsia" w:ascii="Kaiti SC" w:hAnsi="Kaiti SC" w:eastAsia="Kaiti SC"/>
          <w:sz w:val="28"/>
          <w:szCs w:val="28"/>
        </w:rPr>
        <w:t>第二节 破产和解协议通过与认可</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破产和解协议草案的内容</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债务人财产状况</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债务人的债务情况</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债权减免情况</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债权清偿计划安排</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保证破产和解协议执行的措施与方法（能否取得贷款、引进新的投资者、担保等）</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和解协议可行性说明</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管理人报酬及收取情况</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破产和解协议草案的草拟与提交</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破产和解协议草案的讨论与通过</w:t>
      </w:r>
    </w:p>
    <w:p>
      <w:pPr>
        <w:pStyle w:val="4"/>
        <w:numPr>
          <w:ilvl w:val="0"/>
          <w:numId w:val="10"/>
        </w:numPr>
        <w:ind w:firstLineChars="0"/>
        <w:rPr>
          <w:rFonts w:ascii="Kaiti SC" w:hAnsi="Kaiti SC" w:eastAsia="Kaiti SC"/>
          <w:sz w:val="28"/>
          <w:szCs w:val="28"/>
        </w:rPr>
      </w:pPr>
      <w:r>
        <w:rPr>
          <w:rFonts w:hint="eastAsia" w:ascii="Kaiti SC" w:hAnsi="Kaiti SC" w:eastAsia="Kaiti SC"/>
          <w:sz w:val="28"/>
          <w:szCs w:val="28"/>
        </w:rPr>
        <w:t>由法院召集债权人会议讨论破产和解协议草案</w:t>
      </w:r>
    </w:p>
    <w:p>
      <w:pPr>
        <w:pStyle w:val="4"/>
        <w:numPr>
          <w:ilvl w:val="0"/>
          <w:numId w:val="10"/>
        </w:numPr>
        <w:ind w:firstLineChars="0"/>
        <w:rPr>
          <w:rFonts w:ascii="Kaiti SC" w:hAnsi="Kaiti SC" w:eastAsia="Kaiti SC"/>
          <w:sz w:val="28"/>
          <w:szCs w:val="28"/>
        </w:rPr>
      </w:pPr>
      <w:r>
        <w:rPr>
          <w:rFonts w:hint="eastAsia" w:ascii="Kaiti SC" w:hAnsi="Kaiti SC" w:eastAsia="Kaiti SC"/>
          <w:sz w:val="28"/>
          <w:szCs w:val="28"/>
        </w:rPr>
        <w:t>债权人会议表决通过破产和解协议草案</w:t>
      </w:r>
    </w:p>
    <w:p>
      <w:pPr>
        <w:pStyle w:val="4"/>
        <w:numPr>
          <w:ilvl w:val="0"/>
          <w:numId w:val="10"/>
        </w:numPr>
        <w:ind w:firstLineChars="0"/>
        <w:rPr>
          <w:rFonts w:ascii="Kaiti SC" w:hAnsi="Kaiti SC" w:eastAsia="Kaiti SC"/>
          <w:sz w:val="28"/>
          <w:szCs w:val="28"/>
        </w:rPr>
      </w:pPr>
      <w:r>
        <w:rPr>
          <w:rFonts w:hint="eastAsia" w:ascii="Kaiti SC" w:hAnsi="Kaiti SC" w:eastAsia="Kaiti SC"/>
          <w:sz w:val="28"/>
          <w:szCs w:val="28"/>
        </w:rPr>
        <w:t>破产和解协议草案表决通过的异议</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破产和解协议的裁定认可</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破产和解协议裁定认可的法律效果</w:t>
      </w:r>
    </w:p>
    <w:p>
      <w:pPr>
        <w:pStyle w:val="4"/>
        <w:numPr>
          <w:ilvl w:val="0"/>
          <w:numId w:val="11"/>
        </w:numPr>
        <w:ind w:firstLineChars="0"/>
        <w:rPr>
          <w:rFonts w:ascii="Kaiti SC" w:hAnsi="Kaiti SC" w:eastAsia="Kaiti SC"/>
          <w:sz w:val="28"/>
          <w:szCs w:val="28"/>
        </w:rPr>
      </w:pPr>
      <w:r>
        <w:rPr>
          <w:rFonts w:hint="eastAsia" w:ascii="Kaiti SC" w:hAnsi="Kaiti SC" w:eastAsia="Kaiti SC"/>
          <w:sz w:val="28"/>
          <w:szCs w:val="28"/>
        </w:rPr>
        <w:t>破产和解程序终止</w:t>
      </w:r>
    </w:p>
    <w:p>
      <w:pPr>
        <w:pStyle w:val="4"/>
        <w:numPr>
          <w:ilvl w:val="0"/>
          <w:numId w:val="11"/>
        </w:numPr>
        <w:ind w:firstLineChars="0"/>
        <w:rPr>
          <w:rFonts w:ascii="Kaiti SC" w:hAnsi="Kaiti SC" w:eastAsia="Kaiti SC"/>
          <w:sz w:val="28"/>
          <w:szCs w:val="28"/>
        </w:rPr>
      </w:pPr>
      <w:r>
        <w:rPr>
          <w:rFonts w:hint="eastAsia" w:ascii="Kaiti SC" w:hAnsi="Kaiti SC" w:eastAsia="Kaiti SC"/>
          <w:sz w:val="28"/>
          <w:szCs w:val="28"/>
        </w:rPr>
        <w:t>阻却破产重整程序的适用</w:t>
      </w:r>
    </w:p>
    <w:p>
      <w:pPr>
        <w:pStyle w:val="4"/>
        <w:numPr>
          <w:ilvl w:val="0"/>
          <w:numId w:val="11"/>
        </w:numPr>
        <w:ind w:firstLineChars="0"/>
        <w:rPr>
          <w:rFonts w:ascii="Kaiti SC" w:hAnsi="Kaiti SC" w:eastAsia="Kaiti SC"/>
          <w:sz w:val="28"/>
          <w:szCs w:val="28"/>
        </w:rPr>
      </w:pPr>
      <w:r>
        <w:rPr>
          <w:rFonts w:hint="eastAsia" w:ascii="Kaiti SC" w:hAnsi="Kaiti SC" w:eastAsia="Kaiti SC"/>
          <w:sz w:val="28"/>
          <w:szCs w:val="28"/>
        </w:rPr>
        <w:t>管理人职务终止</w:t>
      </w:r>
    </w:p>
    <w:p>
      <w:pPr>
        <w:pStyle w:val="4"/>
        <w:numPr>
          <w:ilvl w:val="0"/>
          <w:numId w:val="11"/>
        </w:numPr>
        <w:ind w:firstLineChars="0"/>
        <w:rPr>
          <w:rFonts w:ascii="Kaiti SC" w:hAnsi="Kaiti SC" w:eastAsia="Kaiti SC"/>
          <w:sz w:val="28"/>
          <w:szCs w:val="28"/>
        </w:rPr>
      </w:pPr>
      <w:r>
        <w:rPr>
          <w:rFonts w:hint="eastAsia" w:ascii="Kaiti SC" w:hAnsi="Kaiti SC" w:eastAsia="Kaiti SC"/>
          <w:sz w:val="28"/>
          <w:szCs w:val="28"/>
        </w:rPr>
        <w:t>执行效力开始</w:t>
      </w:r>
    </w:p>
    <w:p>
      <w:pPr>
        <w:jc w:val="center"/>
        <w:rPr>
          <w:rFonts w:ascii="Kaiti SC" w:hAnsi="Kaiti SC" w:eastAsia="Kaiti SC"/>
          <w:sz w:val="28"/>
          <w:szCs w:val="28"/>
        </w:rPr>
      </w:pPr>
      <w:r>
        <w:rPr>
          <w:rFonts w:hint="eastAsia" w:ascii="Kaiti SC" w:hAnsi="Kaiti SC" w:eastAsia="Kaiti SC"/>
          <w:sz w:val="28"/>
          <w:szCs w:val="28"/>
        </w:rPr>
        <w:t>第三节 破产和解协议执行</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破产和解协议执行的效力</w:t>
      </w:r>
    </w:p>
    <w:p>
      <w:pPr>
        <w:pStyle w:val="4"/>
        <w:numPr>
          <w:ilvl w:val="0"/>
          <w:numId w:val="13"/>
        </w:numPr>
        <w:ind w:firstLineChars="0"/>
        <w:rPr>
          <w:rFonts w:ascii="Kaiti SC" w:hAnsi="Kaiti SC" w:eastAsia="Kaiti SC"/>
          <w:sz w:val="28"/>
          <w:szCs w:val="28"/>
        </w:rPr>
      </w:pPr>
      <w:r>
        <w:rPr>
          <w:rFonts w:hint="eastAsia" w:ascii="Kaiti SC" w:hAnsi="Kaiti SC" w:eastAsia="Kaiti SC"/>
          <w:sz w:val="28"/>
          <w:szCs w:val="28"/>
        </w:rPr>
        <w:t>已获裁定认可的破产和解协议对债务人具有约束力</w:t>
      </w:r>
    </w:p>
    <w:p>
      <w:pPr>
        <w:pStyle w:val="4"/>
        <w:numPr>
          <w:ilvl w:val="0"/>
          <w:numId w:val="13"/>
        </w:numPr>
        <w:ind w:firstLineChars="0"/>
        <w:rPr>
          <w:rFonts w:ascii="Kaiti SC" w:hAnsi="Kaiti SC" w:eastAsia="Kaiti SC"/>
          <w:sz w:val="28"/>
          <w:szCs w:val="28"/>
        </w:rPr>
      </w:pPr>
      <w:r>
        <w:rPr>
          <w:rFonts w:hint="eastAsia" w:ascii="Kaiti SC" w:hAnsi="Kaiti SC" w:eastAsia="Kaiti SC"/>
          <w:sz w:val="28"/>
          <w:szCs w:val="28"/>
        </w:rPr>
        <w:t>已获裁定认可的破产和解协议仅对全体和解债权人具有约束力</w:t>
      </w:r>
    </w:p>
    <w:p>
      <w:pPr>
        <w:pStyle w:val="4"/>
        <w:numPr>
          <w:ilvl w:val="0"/>
          <w:numId w:val="13"/>
        </w:numPr>
        <w:ind w:firstLineChars="0"/>
        <w:rPr>
          <w:rFonts w:ascii="Kaiti SC" w:hAnsi="Kaiti SC" w:eastAsia="Kaiti SC"/>
          <w:sz w:val="28"/>
          <w:szCs w:val="28"/>
        </w:rPr>
      </w:pPr>
      <w:r>
        <w:rPr>
          <w:rFonts w:hint="eastAsia" w:ascii="Kaiti SC" w:hAnsi="Kaiti SC" w:eastAsia="Kaiti SC"/>
          <w:sz w:val="28"/>
          <w:szCs w:val="28"/>
        </w:rPr>
        <w:t>未依法申报债权的债权人在破产和解协议执行期间不得行使权利、接受清偿</w:t>
      </w:r>
    </w:p>
    <w:p>
      <w:pPr>
        <w:pStyle w:val="4"/>
        <w:numPr>
          <w:ilvl w:val="0"/>
          <w:numId w:val="13"/>
        </w:numPr>
        <w:ind w:firstLineChars="0"/>
        <w:rPr>
          <w:rFonts w:ascii="Kaiti SC" w:hAnsi="Kaiti SC" w:eastAsia="Kaiti SC"/>
          <w:sz w:val="28"/>
          <w:szCs w:val="28"/>
        </w:rPr>
      </w:pPr>
      <w:r>
        <w:rPr>
          <w:rFonts w:hint="eastAsia" w:ascii="Kaiti SC" w:hAnsi="Kaiti SC" w:eastAsia="Kaiti SC"/>
          <w:sz w:val="28"/>
          <w:szCs w:val="28"/>
        </w:rPr>
        <w:t>和解债权人对债务人的保证人和其他连带债务人所享有的权利不受和解协议的影响</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破产和解协议执行的终止</w:t>
      </w:r>
    </w:p>
    <w:p>
      <w:pPr>
        <w:pStyle w:val="4"/>
        <w:numPr>
          <w:ilvl w:val="0"/>
          <w:numId w:val="14"/>
        </w:numPr>
        <w:ind w:firstLineChars="0"/>
        <w:rPr>
          <w:rFonts w:ascii="Kaiti SC" w:hAnsi="Kaiti SC" w:eastAsia="Kaiti SC"/>
          <w:sz w:val="28"/>
          <w:szCs w:val="28"/>
        </w:rPr>
      </w:pPr>
      <w:r>
        <w:rPr>
          <w:rFonts w:hint="eastAsia" w:ascii="Kaiti SC" w:hAnsi="Kaiti SC" w:eastAsia="Kaiti SC"/>
          <w:sz w:val="28"/>
          <w:szCs w:val="28"/>
        </w:rPr>
        <w:t>破产和解协议执行终止条件</w:t>
      </w:r>
    </w:p>
    <w:p>
      <w:pPr>
        <w:pStyle w:val="4"/>
        <w:numPr>
          <w:ilvl w:val="0"/>
          <w:numId w:val="15"/>
        </w:numPr>
        <w:ind w:firstLineChars="0"/>
        <w:rPr>
          <w:rFonts w:ascii="Kaiti SC" w:hAnsi="Kaiti SC" w:eastAsia="Kaiti SC"/>
          <w:sz w:val="28"/>
          <w:szCs w:val="28"/>
        </w:rPr>
      </w:pPr>
      <w:r>
        <w:rPr>
          <w:rFonts w:hint="eastAsia" w:ascii="Kaiti SC" w:hAnsi="Kaiti SC" w:eastAsia="Kaiti SC"/>
          <w:sz w:val="28"/>
          <w:szCs w:val="28"/>
        </w:rPr>
        <w:t>债务人必须不能执行或者不予执行</w:t>
      </w:r>
    </w:p>
    <w:p>
      <w:pPr>
        <w:pStyle w:val="4"/>
        <w:numPr>
          <w:ilvl w:val="0"/>
          <w:numId w:val="15"/>
        </w:numPr>
        <w:ind w:firstLineChars="0"/>
        <w:rPr>
          <w:rFonts w:ascii="Kaiti SC" w:hAnsi="Kaiti SC" w:eastAsia="Kaiti SC"/>
          <w:sz w:val="28"/>
          <w:szCs w:val="28"/>
        </w:rPr>
      </w:pPr>
      <w:r>
        <w:rPr>
          <w:rFonts w:hint="eastAsia" w:ascii="Kaiti SC" w:hAnsi="Kaiti SC" w:eastAsia="Kaiti SC"/>
          <w:sz w:val="28"/>
          <w:szCs w:val="28"/>
        </w:rPr>
        <w:t>必须由和解债权人向人民法院提出终止破产和解协议执行的申请</w:t>
      </w:r>
    </w:p>
    <w:p>
      <w:pPr>
        <w:pStyle w:val="4"/>
        <w:numPr>
          <w:ilvl w:val="0"/>
          <w:numId w:val="15"/>
        </w:numPr>
        <w:ind w:firstLineChars="0"/>
        <w:rPr>
          <w:rFonts w:ascii="Kaiti SC" w:hAnsi="Kaiti SC" w:eastAsia="Kaiti SC"/>
          <w:sz w:val="28"/>
          <w:szCs w:val="28"/>
        </w:rPr>
      </w:pPr>
      <w:r>
        <w:rPr>
          <w:rFonts w:hint="eastAsia" w:ascii="Kaiti SC" w:hAnsi="Kaiti SC" w:eastAsia="Kaiti SC"/>
          <w:sz w:val="28"/>
          <w:szCs w:val="28"/>
        </w:rPr>
        <w:t>必须由人民法院裁定</w:t>
      </w:r>
    </w:p>
    <w:p>
      <w:pPr>
        <w:pStyle w:val="4"/>
        <w:numPr>
          <w:ilvl w:val="0"/>
          <w:numId w:val="14"/>
        </w:numPr>
        <w:ind w:firstLineChars="0"/>
        <w:rPr>
          <w:rFonts w:ascii="Kaiti SC" w:hAnsi="Kaiti SC" w:eastAsia="Kaiti SC"/>
          <w:sz w:val="28"/>
          <w:szCs w:val="28"/>
        </w:rPr>
      </w:pPr>
      <w:r>
        <w:rPr>
          <w:rFonts w:hint="eastAsia" w:ascii="Kaiti SC" w:hAnsi="Kaiti SC" w:eastAsia="Kaiti SC"/>
          <w:sz w:val="28"/>
          <w:szCs w:val="28"/>
        </w:rPr>
        <w:t>裁定终止破产和解协议执行的法律后果。承诺失效、清偿有效、同顺序达到同一比例后接受分配、担保有效</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破产和解协议执行的完结</w:t>
      </w:r>
    </w:p>
    <w:p>
      <w:pPr>
        <w:pStyle w:val="4"/>
        <w:numPr>
          <w:ilvl w:val="0"/>
          <w:numId w:val="16"/>
        </w:numPr>
        <w:ind w:firstLineChars="0"/>
        <w:rPr>
          <w:rFonts w:ascii="Kaiti SC" w:hAnsi="Kaiti SC" w:eastAsia="Kaiti SC"/>
          <w:sz w:val="28"/>
          <w:szCs w:val="28"/>
        </w:rPr>
      </w:pPr>
      <w:r>
        <w:rPr>
          <w:rFonts w:hint="eastAsia" w:ascii="Kaiti SC" w:hAnsi="Kaiti SC" w:eastAsia="Kaiti SC"/>
          <w:sz w:val="28"/>
          <w:szCs w:val="28"/>
        </w:rPr>
        <w:t>破产和解协议执行完结的概念。是指对破产和解协议中的债权减免及债权受偿的条件、方式、期限等有关和解债权人债权内容的事项严格、全面落实、实施、执行完毕，从而终结、完成整个破产程序的行为。</w:t>
      </w:r>
    </w:p>
    <w:p>
      <w:pPr>
        <w:pStyle w:val="4"/>
        <w:numPr>
          <w:ilvl w:val="0"/>
          <w:numId w:val="16"/>
        </w:numPr>
        <w:ind w:firstLineChars="0"/>
        <w:rPr>
          <w:rFonts w:ascii="Kaiti SC" w:hAnsi="Kaiti SC" w:eastAsia="Kaiti SC"/>
          <w:sz w:val="28"/>
          <w:szCs w:val="28"/>
        </w:rPr>
      </w:pPr>
      <w:r>
        <w:rPr>
          <w:rFonts w:hint="eastAsia" w:ascii="Kaiti SC" w:hAnsi="Kaiti SC" w:eastAsia="Kaiti SC"/>
          <w:sz w:val="28"/>
          <w:szCs w:val="28"/>
        </w:rPr>
        <w:t>破产和解协议执行完结与破产和解协议执行终止的区别</w:t>
      </w:r>
    </w:p>
    <w:p>
      <w:pPr>
        <w:pStyle w:val="4"/>
        <w:numPr>
          <w:ilvl w:val="0"/>
          <w:numId w:val="16"/>
        </w:numPr>
        <w:ind w:firstLineChars="0"/>
        <w:rPr>
          <w:rFonts w:ascii="Kaiti SC" w:hAnsi="Kaiti SC" w:eastAsia="Kaiti SC"/>
          <w:sz w:val="28"/>
          <w:szCs w:val="28"/>
        </w:rPr>
      </w:pPr>
      <w:r>
        <w:rPr>
          <w:rFonts w:hint="eastAsia" w:ascii="Kaiti SC" w:hAnsi="Kaiti SC" w:eastAsia="Kaiti SC"/>
          <w:sz w:val="28"/>
          <w:szCs w:val="28"/>
        </w:rPr>
        <w:t>破产和解协议执行完结的实体效力。破产程序终结后，债权人就破产程序中未受清偿部分要求保证人承担保证责任的，应在破产程序终结后6个月内提出。</w:t>
      </w:r>
    </w:p>
    <w:p>
      <w:pPr>
        <w:jc w:val="center"/>
        <w:rPr>
          <w:rFonts w:ascii="Kaiti SC" w:hAnsi="Kaiti SC" w:eastAsia="Kaiti SC"/>
          <w:sz w:val="28"/>
          <w:szCs w:val="28"/>
        </w:rPr>
      </w:pPr>
      <w:r>
        <w:rPr>
          <w:rFonts w:hint="eastAsia" w:ascii="Kaiti SC" w:hAnsi="Kaiti SC" w:eastAsia="Kaiti SC"/>
          <w:sz w:val="28"/>
          <w:szCs w:val="28"/>
        </w:rPr>
        <w:t>第四节 破产和解终止、转换与终结</w:t>
      </w:r>
    </w:p>
    <w:p>
      <w:pPr>
        <w:pStyle w:val="4"/>
        <w:numPr>
          <w:ilvl w:val="0"/>
          <w:numId w:val="17"/>
        </w:numPr>
        <w:ind w:firstLineChars="0"/>
        <w:rPr>
          <w:rFonts w:ascii="Kaiti SC" w:hAnsi="Kaiti SC" w:eastAsia="Kaiti SC"/>
          <w:sz w:val="28"/>
          <w:szCs w:val="28"/>
        </w:rPr>
      </w:pPr>
      <w:r>
        <w:rPr>
          <w:rFonts w:hint="eastAsia" w:ascii="Kaiti SC" w:hAnsi="Kaiti SC" w:eastAsia="Kaiti SC"/>
          <w:sz w:val="28"/>
          <w:szCs w:val="28"/>
        </w:rPr>
        <w:t>破产和解的终止</w:t>
      </w:r>
    </w:p>
    <w:p>
      <w:pPr>
        <w:pStyle w:val="4"/>
        <w:numPr>
          <w:ilvl w:val="0"/>
          <w:numId w:val="18"/>
        </w:numPr>
        <w:ind w:firstLineChars="0"/>
        <w:rPr>
          <w:rFonts w:ascii="Kaiti SC" w:hAnsi="Kaiti SC" w:eastAsia="Kaiti SC"/>
          <w:sz w:val="28"/>
          <w:szCs w:val="28"/>
        </w:rPr>
      </w:pPr>
      <w:r>
        <w:rPr>
          <w:rFonts w:hint="eastAsia" w:ascii="Kaiti SC" w:hAnsi="Kaiti SC" w:eastAsia="Kaiti SC"/>
          <w:sz w:val="28"/>
          <w:szCs w:val="28"/>
        </w:rPr>
        <w:t>破产和解终止的概念。狭义的破产和解，仅指破产和解申请受理后到破产和解协议被裁定认可或不认可时止的破产和解协议阶段，而不包括破产和解协议执行阶段在内。破产法取其狭义。</w:t>
      </w:r>
    </w:p>
    <w:p>
      <w:pPr>
        <w:pStyle w:val="4"/>
        <w:numPr>
          <w:ilvl w:val="0"/>
          <w:numId w:val="18"/>
        </w:numPr>
        <w:ind w:firstLineChars="0"/>
        <w:rPr>
          <w:rFonts w:ascii="Kaiti SC" w:hAnsi="Kaiti SC" w:eastAsia="Kaiti SC"/>
          <w:sz w:val="28"/>
          <w:szCs w:val="28"/>
        </w:rPr>
      </w:pPr>
      <w:r>
        <w:rPr>
          <w:rFonts w:hint="eastAsia" w:ascii="Kaiti SC" w:hAnsi="Kaiti SC" w:eastAsia="Kaiti SC"/>
          <w:sz w:val="28"/>
          <w:szCs w:val="28"/>
        </w:rPr>
        <w:t>破产和解协议阶段的终止。以裁定为中点。</w:t>
      </w:r>
    </w:p>
    <w:p>
      <w:pPr>
        <w:pStyle w:val="4"/>
        <w:numPr>
          <w:ilvl w:val="0"/>
          <w:numId w:val="18"/>
        </w:numPr>
        <w:ind w:firstLineChars="0"/>
        <w:rPr>
          <w:rFonts w:ascii="Kaiti SC" w:hAnsi="Kaiti SC" w:eastAsia="Kaiti SC"/>
          <w:sz w:val="28"/>
          <w:szCs w:val="28"/>
        </w:rPr>
      </w:pPr>
      <w:r>
        <w:rPr>
          <w:rFonts w:hint="eastAsia" w:ascii="Kaiti SC" w:hAnsi="Kaiti SC" w:eastAsia="Kaiti SC"/>
          <w:sz w:val="28"/>
          <w:szCs w:val="28"/>
        </w:rPr>
        <w:t>破产和解协议执行阶段的终止</w:t>
      </w:r>
    </w:p>
    <w:p>
      <w:pPr>
        <w:pStyle w:val="4"/>
        <w:numPr>
          <w:ilvl w:val="0"/>
          <w:numId w:val="18"/>
        </w:numPr>
        <w:ind w:firstLineChars="0"/>
        <w:rPr>
          <w:rFonts w:ascii="Kaiti SC" w:hAnsi="Kaiti SC" w:eastAsia="Kaiti SC"/>
          <w:sz w:val="28"/>
          <w:szCs w:val="28"/>
        </w:rPr>
      </w:pPr>
      <w:r>
        <w:rPr>
          <w:rFonts w:hint="eastAsia" w:ascii="Kaiti SC" w:hAnsi="Kaiti SC" w:eastAsia="Kaiti SC"/>
          <w:sz w:val="28"/>
          <w:szCs w:val="28"/>
        </w:rPr>
        <w:t>破产和解协议无效的终止。</w:t>
      </w:r>
    </w:p>
    <w:p>
      <w:pPr>
        <w:pStyle w:val="4"/>
        <w:numPr>
          <w:ilvl w:val="0"/>
          <w:numId w:val="19"/>
        </w:numPr>
        <w:ind w:firstLineChars="0"/>
        <w:rPr>
          <w:rFonts w:ascii="Kaiti SC" w:hAnsi="Kaiti SC" w:eastAsia="Kaiti SC"/>
          <w:sz w:val="28"/>
          <w:szCs w:val="28"/>
        </w:rPr>
      </w:pPr>
      <w:r>
        <w:rPr>
          <w:rFonts w:hint="eastAsia" w:ascii="Kaiti SC" w:hAnsi="Kaiti SC" w:eastAsia="Kaiti SC"/>
          <w:sz w:val="28"/>
          <w:szCs w:val="28"/>
        </w:rPr>
        <w:t>破产财产不足清偿破产费用、共益债务时，则和解债权人受到的清偿均应返还给管理人</w:t>
      </w:r>
    </w:p>
    <w:p>
      <w:pPr>
        <w:pStyle w:val="4"/>
        <w:numPr>
          <w:ilvl w:val="0"/>
          <w:numId w:val="19"/>
        </w:numPr>
        <w:ind w:firstLineChars="0"/>
        <w:rPr>
          <w:rFonts w:ascii="Kaiti SC" w:hAnsi="Kaiti SC" w:eastAsia="Kaiti SC"/>
          <w:sz w:val="28"/>
          <w:szCs w:val="28"/>
        </w:rPr>
      </w:pPr>
      <w:r>
        <w:rPr>
          <w:rFonts w:hint="eastAsia" w:ascii="Kaiti SC" w:hAnsi="Kaiti SC" w:eastAsia="Kaiti SC"/>
          <w:sz w:val="28"/>
          <w:szCs w:val="28"/>
        </w:rPr>
        <w:t>破产财产不足清偿劳动债权时，则处于后顺位的债权人所受的清偿均应返还</w:t>
      </w:r>
    </w:p>
    <w:p>
      <w:pPr>
        <w:pStyle w:val="4"/>
        <w:numPr>
          <w:ilvl w:val="0"/>
          <w:numId w:val="17"/>
        </w:numPr>
        <w:ind w:firstLineChars="0"/>
        <w:rPr>
          <w:rFonts w:ascii="Kaiti SC" w:hAnsi="Kaiti SC" w:eastAsia="Kaiti SC"/>
          <w:sz w:val="28"/>
          <w:szCs w:val="28"/>
        </w:rPr>
      </w:pPr>
      <w:r>
        <w:rPr>
          <w:rFonts w:hint="eastAsia" w:ascii="Kaiti SC" w:hAnsi="Kaiti SC" w:eastAsia="Kaiti SC"/>
          <w:sz w:val="28"/>
          <w:szCs w:val="28"/>
        </w:rPr>
        <w:t>破产和解的转换，即指转换为破产清算程序</w:t>
      </w:r>
    </w:p>
    <w:p>
      <w:pPr>
        <w:pStyle w:val="4"/>
        <w:numPr>
          <w:ilvl w:val="0"/>
          <w:numId w:val="20"/>
        </w:numPr>
        <w:ind w:firstLineChars="0"/>
        <w:rPr>
          <w:rFonts w:ascii="Kaiti SC" w:hAnsi="Kaiti SC" w:eastAsia="Kaiti SC"/>
          <w:sz w:val="28"/>
          <w:szCs w:val="28"/>
        </w:rPr>
      </w:pPr>
      <w:r>
        <w:rPr>
          <w:rFonts w:hint="eastAsia" w:ascii="Kaiti SC" w:hAnsi="Kaiti SC" w:eastAsia="Kaiti SC"/>
          <w:sz w:val="28"/>
          <w:szCs w:val="28"/>
        </w:rPr>
        <w:t>因破产和解协议草案未获通过或未获认可而致</w:t>
      </w:r>
    </w:p>
    <w:p>
      <w:pPr>
        <w:pStyle w:val="4"/>
        <w:numPr>
          <w:ilvl w:val="0"/>
          <w:numId w:val="20"/>
        </w:numPr>
        <w:ind w:firstLineChars="0"/>
        <w:rPr>
          <w:rFonts w:ascii="Kaiti SC" w:hAnsi="Kaiti SC" w:eastAsia="Kaiti SC"/>
          <w:sz w:val="28"/>
          <w:szCs w:val="28"/>
        </w:rPr>
      </w:pPr>
      <w:r>
        <w:rPr>
          <w:rFonts w:hint="eastAsia" w:ascii="Kaiti SC" w:hAnsi="Kaiti SC" w:eastAsia="Kaiti SC"/>
          <w:sz w:val="28"/>
          <w:szCs w:val="28"/>
        </w:rPr>
        <w:t>因破产和解协议无效而致</w:t>
      </w:r>
    </w:p>
    <w:p>
      <w:pPr>
        <w:pStyle w:val="4"/>
        <w:numPr>
          <w:ilvl w:val="0"/>
          <w:numId w:val="20"/>
        </w:numPr>
        <w:ind w:firstLineChars="0"/>
        <w:rPr>
          <w:rFonts w:ascii="Kaiti SC" w:hAnsi="Kaiti SC" w:eastAsia="Kaiti SC"/>
          <w:sz w:val="28"/>
          <w:szCs w:val="28"/>
        </w:rPr>
      </w:pPr>
      <w:r>
        <w:rPr>
          <w:rFonts w:hint="eastAsia" w:ascii="Kaiti SC" w:hAnsi="Kaiti SC" w:eastAsia="Kaiti SC"/>
          <w:sz w:val="28"/>
          <w:szCs w:val="28"/>
        </w:rPr>
        <w:t>因破产和解协议不能执行或不予执行而致</w:t>
      </w:r>
    </w:p>
    <w:p>
      <w:pPr>
        <w:pStyle w:val="4"/>
        <w:numPr>
          <w:ilvl w:val="0"/>
          <w:numId w:val="17"/>
        </w:numPr>
        <w:ind w:firstLineChars="0"/>
        <w:rPr>
          <w:rFonts w:ascii="Kaiti SC" w:hAnsi="Kaiti SC" w:eastAsia="Kaiti SC"/>
          <w:sz w:val="28"/>
          <w:szCs w:val="28"/>
        </w:rPr>
      </w:pPr>
      <w:r>
        <w:rPr>
          <w:rFonts w:hint="eastAsia" w:ascii="Kaiti SC" w:hAnsi="Kaiti SC" w:eastAsia="Kaiti SC"/>
          <w:sz w:val="28"/>
          <w:szCs w:val="28"/>
        </w:rPr>
        <w:t>破产和解的终结，包括5种情形</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因为发现债务人不符合破产条件驳回破产申请而致破产和解终结</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因债务人财产不足以清偿破产费用而致破产和解终结</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因破产原因消失而致破产和解终结</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因破产和解协议执行完毕而致破产和解终结</w:t>
      </w:r>
    </w:p>
    <w:p>
      <w:pPr>
        <w:pStyle w:val="4"/>
        <w:numPr>
          <w:ilvl w:val="0"/>
          <w:numId w:val="21"/>
        </w:numPr>
        <w:ind w:firstLineChars="0"/>
        <w:rPr>
          <w:rFonts w:hint="eastAsia" w:ascii="Kaiti SC" w:hAnsi="Kaiti SC" w:eastAsia="Kaiti SC"/>
          <w:sz w:val="28"/>
          <w:szCs w:val="28"/>
        </w:rPr>
      </w:pPr>
      <w:r>
        <w:rPr>
          <w:rFonts w:hint="eastAsia" w:ascii="Kaiti SC" w:hAnsi="Kaiti SC" w:eastAsia="Kaiti SC"/>
          <w:sz w:val="28"/>
          <w:szCs w:val="28"/>
        </w:rPr>
        <w:t>因债务人与全体债权人达成庭外和解而致破产和解终结（庭外和解协议必须经法院裁定认可）</w:t>
      </w:r>
      <w:bookmarkStart w:id="0" w:name="_GoBack"/>
      <w:bookmarkEnd w:id="0"/>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Kaiti SC">
    <w:altName w:val="宋体"/>
    <w:panose1 w:val="02010600040101010101"/>
    <w:charset w:val="86"/>
    <w:family w:val="auto"/>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B3814"/>
    <w:multiLevelType w:val="multilevel"/>
    <w:tmpl w:val="0ADB3814"/>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9AD446D"/>
    <w:multiLevelType w:val="multilevel"/>
    <w:tmpl w:val="19AD446D"/>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AB079BC"/>
    <w:multiLevelType w:val="multilevel"/>
    <w:tmpl w:val="1AB079BC"/>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D0E6338"/>
    <w:multiLevelType w:val="multilevel"/>
    <w:tmpl w:val="1D0E63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2387B56"/>
    <w:multiLevelType w:val="multilevel"/>
    <w:tmpl w:val="22387B56"/>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98C1200"/>
    <w:multiLevelType w:val="multilevel"/>
    <w:tmpl w:val="298C120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B191477"/>
    <w:multiLevelType w:val="multilevel"/>
    <w:tmpl w:val="2B191477"/>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D750AAB"/>
    <w:multiLevelType w:val="multilevel"/>
    <w:tmpl w:val="2D750AA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E3C7E81"/>
    <w:multiLevelType w:val="multilevel"/>
    <w:tmpl w:val="2E3C7E8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C7D5AC7"/>
    <w:multiLevelType w:val="multilevel"/>
    <w:tmpl w:val="3C7D5AC7"/>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D30121E"/>
    <w:multiLevelType w:val="multilevel"/>
    <w:tmpl w:val="3D30121E"/>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3F0736EC"/>
    <w:multiLevelType w:val="multilevel"/>
    <w:tmpl w:val="3F0736E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7AE311D"/>
    <w:multiLevelType w:val="multilevel"/>
    <w:tmpl w:val="47AE311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06B5722"/>
    <w:multiLevelType w:val="multilevel"/>
    <w:tmpl w:val="506B5722"/>
    <w:lvl w:ilvl="0" w:tentative="0">
      <w:start w:val="1"/>
      <w:numFmt w:val="decimal"/>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58A5E48"/>
    <w:multiLevelType w:val="multilevel"/>
    <w:tmpl w:val="558A5E48"/>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1B931DF"/>
    <w:multiLevelType w:val="multilevel"/>
    <w:tmpl w:val="61B931DF"/>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1C04076"/>
    <w:multiLevelType w:val="multilevel"/>
    <w:tmpl w:val="61C04076"/>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DAF2408"/>
    <w:multiLevelType w:val="multilevel"/>
    <w:tmpl w:val="6DAF240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19C2DB9"/>
    <w:multiLevelType w:val="multilevel"/>
    <w:tmpl w:val="719C2DB9"/>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5C6795A"/>
    <w:multiLevelType w:val="multilevel"/>
    <w:tmpl w:val="75C6795A"/>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90809B8"/>
    <w:multiLevelType w:val="multilevel"/>
    <w:tmpl w:val="790809B8"/>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20"/>
  </w:num>
  <w:num w:numId="3">
    <w:abstractNumId w:val="19"/>
  </w:num>
  <w:num w:numId="4">
    <w:abstractNumId w:val="1"/>
  </w:num>
  <w:num w:numId="5">
    <w:abstractNumId w:val="12"/>
  </w:num>
  <w:num w:numId="6">
    <w:abstractNumId w:val="18"/>
  </w:num>
  <w:num w:numId="7">
    <w:abstractNumId w:val="11"/>
  </w:num>
  <w:num w:numId="8">
    <w:abstractNumId w:val="17"/>
  </w:num>
  <w:num w:numId="9">
    <w:abstractNumId w:val="4"/>
  </w:num>
  <w:num w:numId="10">
    <w:abstractNumId w:val="2"/>
  </w:num>
  <w:num w:numId="11">
    <w:abstractNumId w:val="10"/>
  </w:num>
  <w:num w:numId="12">
    <w:abstractNumId w:val="8"/>
  </w:num>
  <w:num w:numId="13">
    <w:abstractNumId w:val="16"/>
  </w:num>
  <w:num w:numId="14">
    <w:abstractNumId w:val="14"/>
  </w:num>
  <w:num w:numId="15">
    <w:abstractNumId w:val="3"/>
  </w:num>
  <w:num w:numId="16">
    <w:abstractNumId w:val="0"/>
  </w:num>
  <w:num w:numId="17">
    <w:abstractNumId w:val="5"/>
  </w:num>
  <w:num w:numId="18">
    <w:abstractNumId w:val="6"/>
  </w:num>
  <w:num w:numId="19">
    <w:abstractNumId w:val="13"/>
  </w:num>
  <w:num w:numId="20">
    <w:abstractNumId w:val="1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1A1"/>
    <w:rsid w:val="00001B8E"/>
    <w:rsid w:val="00014DEF"/>
    <w:rsid w:val="00020D64"/>
    <w:rsid w:val="00030AF1"/>
    <w:rsid w:val="000333F3"/>
    <w:rsid w:val="00040033"/>
    <w:rsid w:val="00042DA8"/>
    <w:rsid w:val="000455C2"/>
    <w:rsid w:val="0005055F"/>
    <w:rsid w:val="000621E8"/>
    <w:rsid w:val="00065693"/>
    <w:rsid w:val="00070C15"/>
    <w:rsid w:val="00074C04"/>
    <w:rsid w:val="00076C28"/>
    <w:rsid w:val="00083F74"/>
    <w:rsid w:val="0008762D"/>
    <w:rsid w:val="00090AEA"/>
    <w:rsid w:val="000A025F"/>
    <w:rsid w:val="000A0969"/>
    <w:rsid w:val="000A46BD"/>
    <w:rsid w:val="000A5B0D"/>
    <w:rsid w:val="000B3141"/>
    <w:rsid w:val="000B586D"/>
    <w:rsid w:val="000B6CB3"/>
    <w:rsid w:val="000C10F5"/>
    <w:rsid w:val="000C6A43"/>
    <w:rsid w:val="000D060E"/>
    <w:rsid w:val="000D11A1"/>
    <w:rsid w:val="000E0384"/>
    <w:rsid w:val="000E0DC6"/>
    <w:rsid w:val="000F0C58"/>
    <w:rsid w:val="00100EBF"/>
    <w:rsid w:val="00101366"/>
    <w:rsid w:val="00101CCE"/>
    <w:rsid w:val="00122AB4"/>
    <w:rsid w:val="00133B37"/>
    <w:rsid w:val="00135B7F"/>
    <w:rsid w:val="001507DB"/>
    <w:rsid w:val="00151590"/>
    <w:rsid w:val="0015494E"/>
    <w:rsid w:val="001576CB"/>
    <w:rsid w:val="00160978"/>
    <w:rsid w:val="001618AC"/>
    <w:rsid w:val="001638A7"/>
    <w:rsid w:val="00164A11"/>
    <w:rsid w:val="001735D5"/>
    <w:rsid w:val="0018174F"/>
    <w:rsid w:val="00181F77"/>
    <w:rsid w:val="00182EAD"/>
    <w:rsid w:val="0018503A"/>
    <w:rsid w:val="00185AA7"/>
    <w:rsid w:val="00187A75"/>
    <w:rsid w:val="001911E1"/>
    <w:rsid w:val="00191479"/>
    <w:rsid w:val="00191742"/>
    <w:rsid w:val="0019647A"/>
    <w:rsid w:val="001A0DEF"/>
    <w:rsid w:val="001A3E06"/>
    <w:rsid w:val="001A7057"/>
    <w:rsid w:val="001C0C53"/>
    <w:rsid w:val="001C3FD3"/>
    <w:rsid w:val="001C5A43"/>
    <w:rsid w:val="001E34C2"/>
    <w:rsid w:val="001E63D9"/>
    <w:rsid w:val="0020278D"/>
    <w:rsid w:val="00203511"/>
    <w:rsid w:val="00217ABE"/>
    <w:rsid w:val="00217FB0"/>
    <w:rsid w:val="0022344B"/>
    <w:rsid w:val="002255D0"/>
    <w:rsid w:val="00231252"/>
    <w:rsid w:val="00240D5C"/>
    <w:rsid w:val="00246B1B"/>
    <w:rsid w:val="002517CC"/>
    <w:rsid w:val="00254CD7"/>
    <w:rsid w:val="0025589B"/>
    <w:rsid w:val="00256251"/>
    <w:rsid w:val="00257CDD"/>
    <w:rsid w:val="002632FE"/>
    <w:rsid w:val="0026617F"/>
    <w:rsid w:val="00266606"/>
    <w:rsid w:val="002710EF"/>
    <w:rsid w:val="00276C85"/>
    <w:rsid w:val="00277FDC"/>
    <w:rsid w:val="00294E29"/>
    <w:rsid w:val="002A4306"/>
    <w:rsid w:val="002A44F6"/>
    <w:rsid w:val="002A52C0"/>
    <w:rsid w:val="002B13A6"/>
    <w:rsid w:val="002B3798"/>
    <w:rsid w:val="002B7939"/>
    <w:rsid w:val="002C01FE"/>
    <w:rsid w:val="002D2920"/>
    <w:rsid w:val="002D2DA2"/>
    <w:rsid w:val="002D3853"/>
    <w:rsid w:val="002E1465"/>
    <w:rsid w:val="002E1DDD"/>
    <w:rsid w:val="002E449D"/>
    <w:rsid w:val="002E6249"/>
    <w:rsid w:val="002F00BF"/>
    <w:rsid w:val="003058A9"/>
    <w:rsid w:val="0030688F"/>
    <w:rsid w:val="003108AB"/>
    <w:rsid w:val="00313358"/>
    <w:rsid w:val="00316E43"/>
    <w:rsid w:val="00320427"/>
    <w:rsid w:val="00324F78"/>
    <w:rsid w:val="00326E41"/>
    <w:rsid w:val="00342D45"/>
    <w:rsid w:val="00343173"/>
    <w:rsid w:val="0035706C"/>
    <w:rsid w:val="0035787E"/>
    <w:rsid w:val="0035798B"/>
    <w:rsid w:val="00360DCA"/>
    <w:rsid w:val="003669F8"/>
    <w:rsid w:val="0037206E"/>
    <w:rsid w:val="00374F1A"/>
    <w:rsid w:val="00375C25"/>
    <w:rsid w:val="00382626"/>
    <w:rsid w:val="00384D5C"/>
    <w:rsid w:val="00391C8A"/>
    <w:rsid w:val="0039297F"/>
    <w:rsid w:val="00395DA9"/>
    <w:rsid w:val="00395E5D"/>
    <w:rsid w:val="00397B1E"/>
    <w:rsid w:val="003A29E2"/>
    <w:rsid w:val="003B666A"/>
    <w:rsid w:val="003C19B3"/>
    <w:rsid w:val="003D0C7E"/>
    <w:rsid w:val="003D286E"/>
    <w:rsid w:val="003D3FB6"/>
    <w:rsid w:val="003D5954"/>
    <w:rsid w:val="003F0B01"/>
    <w:rsid w:val="00404249"/>
    <w:rsid w:val="00405116"/>
    <w:rsid w:val="00406F33"/>
    <w:rsid w:val="00407DE5"/>
    <w:rsid w:val="00412F96"/>
    <w:rsid w:val="004145C8"/>
    <w:rsid w:val="00417488"/>
    <w:rsid w:val="0041761E"/>
    <w:rsid w:val="0042342F"/>
    <w:rsid w:val="00434E8E"/>
    <w:rsid w:val="00440E3D"/>
    <w:rsid w:val="00447C53"/>
    <w:rsid w:val="00447FA9"/>
    <w:rsid w:val="00453F2A"/>
    <w:rsid w:val="00455676"/>
    <w:rsid w:val="00456357"/>
    <w:rsid w:val="004604DE"/>
    <w:rsid w:val="0047421F"/>
    <w:rsid w:val="00474D3B"/>
    <w:rsid w:val="004756FE"/>
    <w:rsid w:val="004779EB"/>
    <w:rsid w:val="0048068A"/>
    <w:rsid w:val="00481E28"/>
    <w:rsid w:val="00484E4A"/>
    <w:rsid w:val="004930E2"/>
    <w:rsid w:val="00497C59"/>
    <w:rsid w:val="004A590F"/>
    <w:rsid w:val="004B2342"/>
    <w:rsid w:val="004B6842"/>
    <w:rsid w:val="004C68FE"/>
    <w:rsid w:val="004C7A17"/>
    <w:rsid w:val="004D443F"/>
    <w:rsid w:val="004D67FB"/>
    <w:rsid w:val="004E18BC"/>
    <w:rsid w:val="004E6E64"/>
    <w:rsid w:val="004E7444"/>
    <w:rsid w:val="004F6B00"/>
    <w:rsid w:val="004F6E0A"/>
    <w:rsid w:val="00503F9D"/>
    <w:rsid w:val="00506CDE"/>
    <w:rsid w:val="00511F61"/>
    <w:rsid w:val="00512798"/>
    <w:rsid w:val="0051693E"/>
    <w:rsid w:val="00520115"/>
    <w:rsid w:val="005240B5"/>
    <w:rsid w:val="0052501B"/>
    <w:rsid w:val="00530C54"/>
    <w:rsid w:val="00536C2A"/>
    <w:rsid w:val="00537FF6"/>
    <w:rsid w:val="00540DC8"/>
    <w:rsid w:val="0054157A"/>
    <w:rsid w:val="00546F72"/>
    <w:rsid w:val="00550B41"/>
    <w:rsid w:val="00556CEE"/>
    <w:rsid w:val="00563421"/>
    <w:rsid w:val="00564ED4"/>
    <w:rsid w:val="00567B53"/>
    <w:rsid w:val="00572FB8"/>
    <w:rsid w:val="005766B9"/>
    <w:rsid w:val="00583C8B"/>
    <w:rsid w:val="00587CC2"/>
    <w:rsid w:val="005948EF"/>
    <w:rsid w:val="005A532E"/>
    <w:rsid w:val="005A6058"/>
    <w:rsid w:val="005B3334"/>
    <w:rsid w:val="005C701D"/>
    <w:rsid w:val="005D0F23"/>
    <w:rsid w:val="005D13B1"/>
    <w:rsid w:val="005E3B1C"/>
    <w:rsid w:val="005E4DE9"/>
    <w:rsid w:val="005F64C2"/>
    <w:rsid w:val="006037F2"/>
    <w:rsid w:val="00603F26"/>
    <w:rsid w:val="00614C51"/>
    <w:rsid w:val="00616B05"/>
    <w:rsid w:val="00633EED"/>
    <w:rsid w:val="00633F3D"/>
    <w:rsid w:val="006366BE"/>
    <w:rsid w:val="006367CE"/>
    <w:rsid w:val="006403B7"/>
    <w:rsid w:val="00647C68"/>
    <w:rsid w:val="00654E36"/>
    <w:rsid w:val="00663CD5"/>
    <w:rsid w:val="00665F5C"/>
    <w:rsid w:val="006676B8"/>
    <w:rsid w:val="00667A9F"/>
    <w:rsid w:val="00672B80"/>
    <w:rsid w:val="00680F02"/>
    <w:rsid w:val="006A095A"/>
    <w:rsid w:val="006A0B72"/>
    <w:rsid w:val="006A0DDB"/>
    <w:rsid w:val="006A4780"/>
    <w:rsid w:val="006B3132"/>
    <w:rsid w:val="006B5D3A"/>
    <w:rsid w:val="006B7E19"/>
    <w:rsid w:val="006C21DA"/>
    <w:rsid w:val="006C3DDA"/>
    <w:rsid w:val="006C3E51"/>
    <w:rsid w:val="006D2715"/>
    <w:rsid w:val="006D29E6"/>
    <w:rsid w:val="006D590F"/>
    <w:rsid w:val="006E60E3"/>
    <w:rsid w:val="007104BA"/>
    <w:rsid w:val="00710BA7"/>
    <w:rsid w:val="00713963"/>
    <w:rsid w:val="00721BE7"/>
    <w:rsid w:val="0072277E"/>
    <w:rsid w:val="007307C3"/>
    <w:rsid w:val="007320F6"/>
    <w:rsid w:val="00734CDA"/>
    <w:rsid w:val="007447B8"/>
    <w:rsid w:val="0074625A"/>
    <w:rsid w:val="0075198F"/>
    <w:rsid w:val="007530F7"/>
    <w:rsid w:val="007547A6"/>
    <w:rsid w:val="0075565C"/>
    <w:rsid w:val="007603BB"/>
    <w:rsid w:val="0076074D"/>
    <w:rsid w:val="00763C7A"/>
    <w:rsid w:val="00781FED"/>
    <w:rsid w:val="0079646F"/>
    <w:rsid w:val="00797F60"/>
    <w:rsid w:val="007A05FC"/>
    <w:rsid w:val="007C44C4"/>
    <w:rsid w:val="007D4E51"/>
    <w:rsid w:val="007E1419"/>
    <w:rsid w:val="007E5DBE"/>
    <w:rsid w:val="007E78B4"/>
    <w:rsid w:val="007F03BE"/>
    <w:rsid w:val="007F2749"/>
    <w:rsid w:val="007F3BBD"/>
    <w:rsid w:val="007F7219"/>
    <w:rsid w:val="00801D6C"/>
    <w:rsid w:val="00821D3B"/>
    <w:rsid w:val="00821E30"/>
    <w:rsid w:val="00832A53"/>
    <w:rsid w:val="008356E3"/>
    <w:rsid w:val="008377AD"/>
    <w:rsid w:val="00842ACF"/>
    <w:rsid w:val="00842E24"/>
    <w:rsid w:val="00854C15"/>
    <w:rsid w:val="0085558C"/>
    <w:rsid w:val="00860DBC"/>
    <w:rsid w:val="008648A7"/>
    <w:rsid w:val="00864E37"/>
    <w:rsid w:val="00865A52"/>
    <w:rsid w:val="0087687B"/>
    <w:rsid w:val="00877F9D"/>
    <w:rsid w:val="008913E1"/>
    <w:rsid w:val="008932A2"/>
    <w:rsid w:val="00895602"/>
    <w:rsid w:val="00897A10"/>
    <w:rsid w:val="008A04DB"/>
    <w:rsid w:val="008A10CE"/>
    <w:rsid w:val="008C0A2C"/>
    <w:rsid w:val="008C2E07"/>
    <w:rsid w:val="008D1DA4"/>
    <w:rsid w:val="008D27D9"/>
    <w:rsid w:val="008E1734"/>
    <w:rsid w:val="008E1B23"/>
    <w:rsid w:val="008E420E"/>
    <w:rsid w:val="008E63B1"/>
    <w:rsid w:val="008F4B1F"/>
    <w:rsid w:val="009012E8"/>
    <w:rsid w:val="0091179B"/>
    <w:rsid w:val="00915EEA"/>
    <w:rsid w:val="00920D83"/>
    <w:rsid w:val="009328AD"/>
    <w:rsid w:val="00933568"/>
    <w:rsid w:val="009516C7"/>
    <w:rsid w:val="009619CA"/>
    <w:rsid w:val="00963B23"/>
    <w:rsid w:val="009642CE"/>
    <w:rsid w:val="00964E59"/>
    <w:rsid w:val="00970B06"/>
    <w:rsid w:val="00980120"/>
    <w:rsid w:val="009822B3"/>
    <w:rsid w:val="0098462C"/>
    <w:rsid w:val="00993CCE"/>
    <w:rsid w:val="00996004"/>
    <w:rsid w:val="00997C69"/>
    <w:rsid w:val="00997F5B"/>
    <w:rsid w:val="009A5F46"/>
    <w:rsid w:val="009B00F5"/>
    <w:rsid w:val="009C3540"/>
    <w:rsid w:val="009C6B3D"/>
    <w:rsid w:val="009C7429"/>
    <w:rsid w:val="009E7E2C"/>
    <w:rsid w:val="009F568B"/>
    <w:rsid w:val="00A14945"/>
    <w:rsid w:val="00A17E4D"/>
    <w:rsid w:val="00A21135"/>
    <w:rsid w:val="00A23B6F"/>
    <w:rsid w:val="00A35987"/>
    <w:rsid w:val="00A41111"/>
    <w:rsid w:val="00A448BA"/>
    <w:rsid w:val="00A4744B"/>
    <w:rsid w:val="00A61B70"/>
    <w:rsid w:val="00A80B51"/>
    <w:rsid w:val="00A93E2F"/>
    <w:rsid w:val="00AA267A"/>
    <w:rsid w:val="00AA7257"/>
    <w:rsid w:val="00AB0E6B"/>
    <w:rsid w:val="00AB0F2E"/>
    <w:rsid w:val="00AB3806"/>
    <w:rsid w:val="00AB528E"/>
    <w:rsid w:val="00AD1D84"/>
    <w:rsid w:val="00AD3326"/>
    <w:rsid w:val="00AD79A7"/>
    <w:rsid w:val="00AE11F8"/>
    <w:rsid w:val="00AF0233"/>
    <w:rsid w:val="00AF4542"/>
    <w:rsid w:val="00AF755C"/>
    <w:rsid w:val="00B0185A"/>
    <w:rsid w:val="00B05E78"/>
    <w:rsid w:val="00B13676"/>
    <w:rsid w:val="00B142D5"/>
    <w:rsid w:val="00B212B5"/>
    <w:rsid w:val="00B2202C"/>
    <w:rsid w:val="00B24827"/>
    <w:rsid w:val="00B306A3"/>
    <w:rsid w:val="00B4585A"/>
    <w:rsid w:val="00B54E12"/>
    <w:rsid w:val="00B57312"/>
    <w:rsid w:val="00B626D8"/>
    <w:rsid w:val="00B62976"/>
    <w:rsid w:val="00B65E80"/>
    <w:rsid w:val="00B67E13"/>
    <w:rsid w:val="00B72207"/>
    <w:rsid w:val="00B72EB2"/>
    <w:rsid w:val="00B75402"/>
    <w:rsid w:val="00B75690"/>
    <w:rsid w:val="00B77B23"/>
    <w:rsid w:val="00B82585"/>
    <w:rsid w:val="00B827E7"/>
    <w:rsid w:val="00B84BF0"/>
    <w:rsid w:val="00B85A0A"/>
    <w:rsid w:val="00BA6B55"/>
    <w:rsid w:val="00BB2F28"/>
    <w:rsid w:val="00BB2FA6"/>
    <w:rsid w:val="00BC3CF8"/>
    <w:rsid w:val="00BC44B5"/>
    <w:rsid w:val="00BD03ED"/>
    <w:rsid w:val="00BD411C"/>
    <w:rsid w:val="00BE017D"/>
    <w:rsid w:val="00BE50B9"/>
    <w:rsid w:val="00BE5182"/>
    <w:rsid w:val="00C00C40"/>
    <w:rsid w:val="00C10A85"/>
    <w:rsid w:val="00C114B8"/>
    <w:rsid w:val="00C12C0E"/>
    <w:rsid w:val="00C22A43"/>
    <w:rsid w:val="00C23822"/>
    <w:rsid w:val="00C26FD9"/>
    <w:rsid w:val="00C2753F"/>
    <w:rsid w:val="00C31D96"/>
    <w:rsid w:val="00C441EA"/>
    <w:rsid w:val="00C506AE"/>
    <w:rsid w:val="00C507FC"/>
    <w:rsid w:val="00C632B9"/>
    <w:rsid w:val="00C64B18"/>
    <w:rsid w:val="00C73607"/>
    <w:rsid w:val="00C74065"/>
    <w:rsid w:val="00C74C7E"/>
    <w:rsid w:val="00C90C09"/>
    <w:rsid w:val="00C90C51"/>
    <w:rsid w:val="00C92EDB"/>
    <w:rsid w:val="00CA5A00"/>
    <w:rsid w:val="00CB11E6"/>
    <w:rsid w:val="00CB12A1"/>
    <w:rsid w:val="00CB1CE3"/>
    <w:rsid w:val="00CB27D4"/>
    <w:rsid w:val="00CB76EE"/>
    <w:rsid w:val="00CD143E"/>
    <w:rsid w:val="00CD2195"/>
    <w:rsid w:val="00CD46B3"/>
    <w:rsid w:val="00CD69A3"/>
    <w:rsid w:val="00CE0B42"/>
    <w:rsid w:val="00CE1B24"/>
    <w:rsid w:val="00CE3F8B"/>
    <w:rsid w:val="00CE4053"/>
    <w:rsid w:val="00CE5E23"/>
    <w:rsid w:val="00CF4F28"/>
    <w:rsid w:val="00D00A53"/>
    <w:rsid w:val="00D10611"/>
    <w:rsid w:val="00D1062A"/>
    <w:rsid w:val="00D15084"/>
    <w:rsid w:val="00D219EE"/>
    <w:rsid w:val="00D266C5"/>
    <w:rsid w:val="00D30A91"/>
    <w:rsid w:val="00D34AB9"/>
    <w:rsid w:val="00D45D02"/>
    <w:rsid w:val="00D46083"/>
    <w:rsid w:val="00D472C2"/>
    <w:rsid w:val="00D476DB"/>
    <w:rsid w:val="00D703E6"/>
    <w:rsid w:val="00D70420"/>
    <w:rsid w:val="00D77475"/>
    <w:rsid w:val="00D81E3D"/>
    <w:rsid w:val="00D82F3B"/>
    <w:rsid w:val="00D84689"/>
    <w:rsid w:val="00D87C9E"/>
    <w:rsid w:val="00D90775"/>
    <w:rsid w:val="00D90F69"/>
    <w:rsid w:val="00DA21B7"/>
    <w:rsid w:val="00DA5CF2"/>
    <w:rsid w:val="00DB65CF"/>
    <w:rsid w:val="00DC65B0"/>
    <w:rsid w:val="00DC6C1A"/>
    <w:rsid w:val="00DE1D41"/>
    <w:rsid w:val="00DE2644"/>
    <w:rsid w:val="00DE7AEA"/>
    <w:rsid w:val="00DF64F3"/>
    <w:rsid w:val="00DF7CE8"/>
    <w:rsid w:val="00E009E1"/>
    <w:rsid w:val="00E05D87"/>
    <w:rsid w:val="00E10452"/>
    <w:rsid w:val="00E110D8"/>
    <w:rsid w:val="00E119AF"/>
    <w:rsid w:val="00E268E9"/>
    <w:rsid w:val="00E26B31"/>
    <w:rsid w:val="00E313FC"/>
    <w:rsid w:val="00E3203D"/>
    <w:rsid w:val="00E436C3"/>
    <w:rsid w:val="00E44DD9"/>
    <w:rsid w:val="00E46B33"/>
    <w:rsid w:val="00E50617"/>
    <w:rsid w:val="00E63851"/>
    <w:rsid w:val="00E63EC0"/>
    <w:rsid w:val="00E651AF"/>
    <w:rsid w:val="00E7691E"/>
    <w:rsid w:val="00E8679D"/>
    <w:rsid w:val="00E8784C"/>
    <w:rsid w:val="00E90688"/>
    <w:rsid w:val="00E9093A"/>
    <w:rsid w:val="00E9309B"/>
    <w:rsid w:val="00E93FE1"/>
    <w:rsid w:val="00EA13FC"/>
    <w:rsid w:val="00EA570C"/>
    <w:rsid w:val="00EB02D3"/>
    <w:rsid w:val="00EB1B8C"/>
    <w:rsid w:val="00EB29E0"/>
    <w:rsid w:val="00EB322E"/>
    <w:rsid w:val="00EC0586"/>
    <w:rsid w:val="00EC3137"/>
    <w:rsid w:val="00EC6834"/>
    <w:rsid w:val="00ED0229"/>
    <w:rsid w:val="00ED1642"/>
    <w:rsid w:val="00EE67B4"/>
    <w:rsid w:val="00EF0BF1"/>
    <w:rsid w:val="00EF0F0A"/>
    <w:rsid w:val="00EF1DE1"/>
    <w:rsid w:val="00EF52AF"/>
    <w:rsid w:val="00F02475"/>
    <w:rsid w:val="00F1362A"/>
    <w:rsid w:val="00F15304"/>
    <w:rsid w:val="00F17E6C"/>
    <w:rsid w:val="00F20200"/>
    <w:rsid w:val="00F26286"/>
    <w:rsid w:val="00F266BB"/>
    <w:rsid w:val="00F3257A"/>
    <w:rsid w:val="00F34367"/>
    <w:rsid w:val="00F51E4D"/>
    <w:rsid w:val="00F54E99"/>
    <w:rsid w:val="00F57394"/>
    <w:rsid w:val="00F619F7"/>
    <w:rsid w:val="00F63B58"/>
    <w:rsid w:val="00F63C4C"/>
    <w:rsid w:val="00F6463A"/>
    <w:rsid w:val="00F80F0B"/>
    <w:rsid w:val="00F840E1"/>
    <w:rsid w:val="00FA0D87"/>
    <w:rsid w:val="00FA0ED6"/>
    <w:rsid w:val="00FA18AA"/>
    <w:rsid w:val="00FA3697"/>
    <w:rsid w:val="00FA457A"/>
    <w:rsid w:val="00FB06F8"/>
    <w:rsid w:val="00FB38E6"/>
    <w:rsid w:val="00FB6C1C"/>
    <w:rsid w:val="00FC38B6"/>
    <w:rsid w:val="00FC3F5D"/>
    <w:rsid w:val="00FC69DF"/>
    <w:rsid w:val="00FC7B76"/>
    <w:rsid w:val="00FD0357"/>
    <w:rsid w:val="00FD2637"/>
    <w:rsid w:val="00FD26DE"/>
    <w:rsid w:val="00FD4882"/>
    <w:rsid w:val="00FD55D8"/>
    <w:rsid w:val="00FE553E"/>
    <w:rsid w:val="00FF142F"/>
    <w:rsid w:val="00FF741D"/>
    <w:rsid w:val="7C9A6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135</Pages>
  <Words>8982</Words>
  <Characters>51203</Characters>
  <Lines>426</Lines>
  <Paragraphs>120</Paragraphs>
  <TotalTime>5267</TotalTime>
  <ScaleCrop>false</ScaleCrop>
  <LinksUpToDate>false</LinksUpToDate>
  <CharactersWithSpaces>60065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2022-10-12T02:52:00Z</dcterms:created>
  <dc:creator>Microsoft Office User</dc:creator>
  <cp:lastModifiedBy>Administrator</cp:lastModifiedBy>
  <dcterms:modified xsi:type="dcterms:W3CDTF">2022-11-24T08:48:36Z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