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8AC" w:rsidRPr="00C040C5" w:rsidRDefault="005708AC" w:rsidP="005708AC">
      <w:pPr>
        <w:pStyle w:val="a3"/>
        <w:jc w:val="center"/>
        <w:rPr>
          <w:rFonts w:ascii="Kaiti SC" w:eastAsia="Kaiti SC" w:hAnsi="Kaiti SC" w:cs="Times New Roman"/>
          <w:b/>
          <w:bCs/>
          <w:sz w:val="32"/>
          <w:szCs w:val="32"/>
        </w:rPr>
      </w:pPr>
      <w:r w:rsidRPr="00C040C5">
        <w:rPr>
          <w:rFonts w:ascii="Kaiti SC" w:eastAsia="Kaiti SC" w:hAnsi="Kaiti SC" w:cs="Times New Roman"/>
          <w:b/>
          <w:bCs/>
          <w:sz w:val="32"/>
          <w:szCs w:val="32"/>
        </w:rPr>
        <w:t>中华人民共和国招标投标法实施条例</w:t>
      </w:r>
    </w:p>
    <w:p w:rsidR="005708AC" w:rsidRPr="00C040C5" w:rsidRDefault="005708AC" w:rsidP="005708AC">
      <w:pPr>
        <w:pStyle w:val="a3"/>
        <w:jc w:val="center"/>
        <w:rPr>
          <w:rFonts w:ascii="Kaiti SC" w:eastAsia="Kaiti SC" w:hAnsi="Kaiti SC" w:cs="Times New Roman"/>
        </w:rPr>
      </w:pPr>
    </w:p>
    <w:p w:rsidR="005708AC" w:rsidRPr="00C040C5" w:rsidRDefault="005708AC" w:rsidP="005708AC">
      <w:pPr>
        <w:pStyle w:val="a3"/>
        <w:ind w:firstLineChars="200" w:firstLine="420"/>
        <w:jc w:val="center"/>
        <w:rPr>
          <w:rFonts w:ascii="Kaiti SC" w:eastAsia="Kaiti SC" w:hAnsi="Kaiti SC" w:cs="Times New Roman"/>
        </w:rPr>
      </w:pPr>
      <w:r w:rsidRPr="00C040C5">
        <w:rPr>
          <w:rFonts w:ascii="Kaiti SC" w:eastAsia="Kaiti SC" w:hAnsi="Kaiti SC" w:cs="Times New Roman"/>
        </w:rPr>
        <w:t>(</w:t>
      </w:r>
      <w:r w:rsidRPr="00C040C5">
        <w:rPr>
          <w:rFonts w:ascii="Kaiti SC" w:eastAsia="Kaiti SC" w:hAnsi="Kaiti SC" w:cs="Times New Roman"/>
          <w:spacing w:val="-11"/>
        </w:rPr>
        <w:t xml:space="preserve">2011年12月20日中华人民共和国国务院令第613号公布　</w:t>
      </w:r>
      <w:r w:rsidRPr="00C040C5">
        <w:rPr>
          <w:rFonts w:ascii="Kaiti SC" w:eastAsia="Kaiti SC" w:hAnsi="Kaiti SC" w:cs="Times New Roman"/>
        </w:rPr>
        <w:t>根据2017年3月1日《国务院关于修改和废止部分行政法规的决定》第一次修订　根据2018年3月19日《国务院关于修改和废止部分行政法规的决定》第二次修订　根据2019年3月2日《国务院关于修改部分行政法规的决定》第三次修订)</w:t>
      </w:r>
    </w:p>
    <w:p w:rsidR="005708AC" w:rsidRPr="00870CCA" w:rsidRDefault="005708AC" w:rsidP="005708AC">
      <w:pPr>
        <w:pStyle w:val="2"/>
        <w:rPr>
          <w:rFonts w:ascii="Kaiti SC" w:eastAsia="Kaiti SC" w:hAnsi="Kaiti SC"/>
          <w:sz w:val="28"/>
          <w:szCs w:val="28"/>
        </w:rPr>
      </w:pPr>
      <w:r w:rsidRPr="00870CCA">
        <w:rPr>
          <w:rFonts w:ascii="Kaiti SC" w:eastAsia="Kaiti SC" w:hAnsi="Kaiti SC"/>
          <w:sz w:val="28"/>
          <w:szCs w:val="28"/>
        </w:rPr>
        <w:t>第一章　总则</w:t>
      </w:r>
    </w:p>
    <w:p w:rsidR="005708AC" w:rsidRPr="005708AC" w:rsidRDefault="005708AC" w:rsidP="005708AC">
      <w:pPr>
        <w:pStyle w:val="a3"/>
        <w:ind w:firstLineChars="200" w:firstLine="480"/>
        <w:rPr>
          <w:rFonts w:ascii="Kaiti SC" w:eastAsia="Kaiti SC" w:hAnsi="Kaiti SC" w:cs="Times New Roman"/>
          <w:color w:val="FF0000"/>
          <w:sz w:val="24"/>
          <w:szCs w:val="24"/>
        </w:rPr>
      </w:pPr>
      <w:r w:rsidRPr="00870CCA">
        <w:rPr>
          <w:rFonts w:ascii="Kaiti SC" w:eastAsia="Kaiti SC" w:hAnsi="Kaiti SC" w:cs="Times New Roman"/>
          <w:sz w:val="24"/>
          <w:szCs w:val="24"/>
        </w:rPr>
        <w:t>第一条　为了规范招标投标活动，根据《中华人民共和国招标投标法》(以下简称招标投标法)，制定本条例。</w:t>
      </w:r>
      <w:r>
        <w:rPr>
          <w:rFonts w:ascii="Kaiti SC" w:eastAsia="Kaiti SC" w:hAnsi="Kaiti SC" w:cs="Times New Roman" w:hint="eastAsia"/>
          <w:color w:val="FF0000"/>
          <w:sz w:val="24"/>
          <w:szCs w:val="24"/>
        </w:rPr>
        <w:t>（制定依据）</w:t>
      </w:r>
    </w:p>
    <w:p w:rsidR="005708AC" w:rsidRPr="005708AC" w:rsidRDefault="005708AC" w:rsidP="005708AC">
      <w:pPr>
        <w:pStyle w:val="a3"/>
        <w:ind w:firstLineChars="200" w:firstLine="480"/>
        <w:rPr>
          <w:rFonts w:ascii="Kaiti SC" w:eastAsia="Kaiti SC" w:hAnsi="Kaiti SC" w:cs="Times New Roman" w:hint="eastAsia"/>
          <w:color w:val="FF0000"/>
          <w:sz w:val="24"/>
          <w:szCs w:val="24"/>
        </w:rPr>
      </w:pPr>
      <w:r w:rsidRPr="00870CCA">
        <w:rPr>
          <w:rFonts w:ascii="Kaiti SC" w:eastAsia="Kaiti SC" w:hAnsi="Kaiti SC" w:cs="Times New Roman"/>
          <w:sz w:val="24"/>
          <w:szCs w:val="24"/>
        </w:rPr>
        <w:t>第二条　招标投标法第三条所称工程建设项目，是指工程以及与工程建设有关的货物、服务。</w:t>
      </w:r>
      <w:r>
        <w:rPr>
          <w:rFonts w:ascii="Kaiti SC" w:eastAsia="Kaiti SC" w:hAnsi="Kaiti SC" w:cs="Times New Roman" w:hint="eastAsia"/>
          <w:color w:val="FF0000"/>
          <w:sz w:val="24"/>
          <w:szCs w:val="24"/>
        </w:rPr>
        <w:t>（工程、货物、服务）工程建设项目</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第三条　依法必须进行招标的工程建设项目的具体范围和规模标准，</w:t>
      </w:r>
      <w:r w:rsidRPr="00FA7F93">
        <w:rPr>
          <w:rFonts w:ascii="Kaiti SC" w:eastAsia="Kaiti SC" w:hAnsi="Kaiti SC" w:cs="Times New Roman"/>
          <w:color w:val="FF0000"/>
          <w:sz w:val="24"/>
          <w:szCs w:val="24"/>
        </w:rPr>
        <w:t>由国务院发展改革部门会同国务院有关部门制订</w:t>
      </w:r>
      <w:r w:rsidRPr="00870CCA">
        <w:rPr>
          <w:rFonts w:ascii="Kaiti SC" w:eastAsia="Kaiti SC" w:hAnsi="Kaiti SC" w:cs="Times New Roman"/>
          <w:sz w:val="24"/>
          <w:szCs w:val="24"/>
        </w:rPr>
        <w:t>，报国务院批准后公布施行。</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 xml:space="preserve">第四条　</w:t>
      </w:r>
      <w:r w:rsidRPr="00FA7F93">
        <w:rPr>
          <w:rFonts w:ascii="Kaiti SC" w:eastAsia="Kaiti SC" w:hAnsi="Kaiti SC" w:cs="Times New Roman"/>
          <w:color w:val="FF0000"/>
          <w:sz w:val="24"/>
          <w:szCs w:val="24"/>
        </w:rPr>
        <w:t>国务院发展改革部门</w:t>
      </w:r>
      <w:r w:rsidRPr="00870CCA">
        <w:rPr>
          <w:rFonts w:ascii="Kaiti SC" w:eastAsia="Kaiti SC" w:hAnsi="Kaiti SC" w:cs="Times New Roman"/>
          <w:sz w:val="24"/>
          <w:szCs w:val="24"/>
        </w:rPr>
        <w:t>指导和协调全国招标投标工作，对国家重大</w:t>
      </w:r>
      <w:r w:rsidRPr="00870CCA">
        <w:rPr>
          <w:rFonts w:ascii="Kaiti SC" w:eastAsia="Kaiti SC" w:hAnsi="Kaiti SC" w:cs="Times New Roman"/>
          <w:spacing w:val="6"/>
          <w:sz w:val="24"/>
          <w:szCs w:val="24"/>
        </w:rPr>
        <w:t>建设项目的工程招标投标活动实施监督检查。国务院工业和信息化、住房城乡建设、交通运输、铁道、水利、商务等部门，按照规定的职责分工对有关</w:t>
      </w:r>
      <w:r w:rsidRPr="00870CCA">
        <w:rPr>
          <w:rFonts w:ascii="Kaiti SC" w:eastAsia="Kaiti SC" w:hAnsi="Kaiti SC" w:cs="Times New Roman"/>
          <w:sz w:val="24"/>
          <w:szCs w:val="24"/>
        </w:rPr>
        <w:t>招标投标活动实施监督。</w:t>
      </w:r>
      <w:r w:rsidR="00FA7F93" w:rsidRPr="00FA7F93">
        <w:rPr>
          <w:rFonts w:ascii="Kaiti SC" w:eastAsia="Kaiti SC" w:hAnsi="Kaiti SC" w:cs="Times New Roman" w:hint="eastAsia"/>
          <w:color w:val="FF0000"/>
          <w:sz w:val="24"/>
          <w:szCs w:val="24"/>
        </w:rPr>
        <w:t>（发改部门的职权）</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lastRenderedPageBreak/>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财政部门依法对实行招标投标的政府采购工程建设项目的政府采购政策执行情况实施监督。</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监察机关依法对与招标投标活动有关的监察对象实施监察。</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第五条　设区的市级以上地方人民政府可以根据实际需要，建立统一规范的招标投标交易场所，为招标投标活动提供服务。招标投标交易场所不得与行政监督部门存在隶属关系，不得以营利为目的。</w:t>
      </w:r>
    </w:p>
    <w:p w:rsidR="005708AC" w:rsidRPr="00870CCA" w:rsidRDefault="005708AC" w:rsidP="005708AC">
      <w:pPr>
        <w:pStyle w:val="a3"/>
        <w:ind w:firstLineChars="200" w:firstLine="480"/>
        <w:rPr>
          <w:rFonts w:ascii="Kaiti SC" w:eastAsia="Kaiti SC" w:hAnsi="Kaiti SC" w:cs="Times New Roman"/>
          <w:color w:val="FF0000"/>
          <w:sz w:val="24"/>
          <w:szCs w:val="24"/>
        </w:rPr>
      </w:pPr>
      <w:r w:rsidRPr="00870CCA">
        <w:rPr>
          <w:rFonts w:ascii="Kaiti SC" w:eastAsia="Kaiti SC" w:hAnsi="Kaiti SC" w:cs="Times New Roman"/>
          <w:sz w:val="24"/>
          <w:szCs w:val="24"/>
        </w:rPr>
        <w:t>国家鼓励利用信息网络进行电子招标投标。</w:t>
      </w:r>
      <w:r w:rsidRPr="00870CCA">
        <w:rPr>
          <w:rFonts w:ascii="Kaiti SC" w:eastAsia="Kaiti SC" w:hAnsi="Kaiti SC" w:cs="Times New Roman" w:hint="eastAsia"/>
          <w:color w:val="FF0000"/>
          <w:sz w:val="24"/>
          <w:szCs w:val="24"/>
        </w:rPr>
        <w:t>（线上招标投标）</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第六条　禁止国家工作人员以任何方式非法干涉招标投标活动。</w:t>
      </w:r>
    </w:p>
    <w:p w:rsidR="005708AC" w:rsidRPr="00870CCA" w:rsidRDefault="005708AC" w:rsidP="005708AC">
      <w:pPr>
        <w:pStyle w:val="2"/>
        <w:rPr>
          <w:rFonts w:ascii="Kaiti SC" w:eastAsia="Kaiti SC" w:hAnsi="Kaiti SC"/>
          <w:sz w:val="28"/>
          <w:szCs w:val="28"/>
        </w:rPr>
      </w:pPr>
      <w:r w:rsidRPr="00870CCA">
        <w:rPr>
          <w:rFonts w:ascii="Kaiti SC" w:eastAsia="Kaiti SC" w:hAnsi="Kaiti SC"/>
          <w:sz w:val="28"/>
          <w:szCs w:val="28"/>
        </w:rPr>
        <w:t>第二章　招标</w:t>
      </w:r>
    </w:p>
    <w:p w:rsidR="005708AC" w:rsidRPr="00870CCA" w:rsidRDefault="005708AC" w:rsidP="005708AC">
      <w:pPr>
        <w:pStyle w:val="a3"/>
        <w:ind w:firstLineChars="200" w:firstLine="480"/>
        <w:rPr>
          <w:rFonts w:ascii="Kaiti SC" w:eastAsia="Kaiti SC" w:hAnsi="Kaiti SC" w:cs="Times New Roman" w:hint="eastAsia"/>
          <w:sz w:val="24"/>
          <w:szCs w:val="24"/>
        </w:rPr>
      </w:pPr>
      <w:r w:rsidRPr="00870CCA">
        <w:rPr>
          <w:rFonts w:ascii="Kaiti SC" w:eastAsia="Kaiti SC" w:hAnsi="Kaiti SC" w:cs="Times New Roman"/>
          <w:sz w:val="24"/>
          <w:szCs w:val="24"/>
        </w:rPr>
        <w:t>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sidR="00FA7F93" w:rsidRPr="00FA7F93">
        <w:rPr>
          <w:rFonts w:ascii="Kaiti SC" w:eastAsia="Kaiti SC" w:hAnsi="Kaiti SC" w:cs="Times New Roman" w:hint="eastAsia"/>
          <w:color w:val="FF0000"/>
          <w:sz w:val="24"/>
          <w:szCs w:val="24"/>
        </w:rPr>
        <w:t>（必须招标项目审批核准前置）</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第八条　国有资金占控股或者主导地位的依法必须进行招标的项目，应当公开招标；但有下列情形之一的，可以邀请招标：</w:t>
      </w:r>
      <w:r w:rsidR="00FA7F93" w:rsidRPr="00FA7F93">
        <w:rPr>
          <w:rFonts w:ascii="Kaiti SC" w:eastAsia="Kaiti SC" w:hAnsi="Kaiti SC" w:cs="Times New Roman" w:hint="eastAsia"/>
          <w:color w:val="FF0000"/>
          <w:sz w:val="24"/>
          <w:szCs w:val="24"/>
        </w:rPr>
        <w:t>（公开招标为原则，邀请为例外）</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(一)技术复杂、有特殊要求或者受自然环境限制，只有少量潜在投标人可供选择；</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lastRenderedPageBreak/>
        <w:t>(二)采用公开招标方式的费用占项目合同金额的比例过大。</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有前款第二项所列情形，属于本条例第七条规定的项目，由项目审批、核准部门在审批、核准项目时作出认定；其他项目由招标人申请有关行政监督部门作出认定。</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第九条　除招标投标法第六十六条规定的可以不进行招标的特殊情况外，有下列情形之一的，可以不进行招标：</w:t>
      </w:r>
      <w:r w:rsidR="004360E6" w:rsidRPr="004360E6">
        <w:rPr>
          <w:rFonts w:ascii="Kaiti SC" w:eastAsia="Kaiti SC" w:hAnsi="Kaiti SC" w:cs="Times New Roman" w:hint="eastAsia"/>
          <w:color w:val="FF0000"/>
          <w:sz w:val="24"/>
          <w:szCs w:val="24"/>
        </w:rPr>
        <w:t>（可不招标的范围）</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(一)需要采用</w:t>
      </w:r>
      <w:r w:rsidRPr="00B05D6A">
        <w:rPr>
          <w:rFonts w:ascii="Kaiti SC" w:eastAsia="Kaiti SC" w:hAnsi="Kaiti SC" w:cs="Times New Roman"/>
          <w:color w:val="FF0000"/>
          <w:sz w:val="24"/>
          <w:szCs w:val="24"/>
        </w:rPr>
        <w:t>不可替代</w:t>
      </w:r>
      <w:r w:rsidRPr="00870CCA">
        <w:rPr>
          <w:rFonts w:ascii="Kaiti SC" w:eastAsia="Kaiti SC" w:hAnsi="Kaiti SC" w:cs="Times New Roman"/>
          <w:sz w:val="24"/>
          <w:szCs w:val="24"/>
        </w:rPr>
        <w:t>的专利或者专有技术；</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(二)采购人依法能够</w:t>
      </w:r>
      <w:r w:rsidRPr="00B05D6A">
        <w:rPr>
          <w:rFonts w:ascii="Kaiti SC" w:eastAsia="Kaiti SC" w:hAnsi="Kaiti SC" w:cs="Times New Roman"/>
          <w:color w:val="FF0000"/>
          <w:sz w:val="24"/>
          <w:szCs w:val="24"/>
        </w:rPr>
        <w:t>自行</w:t>
      </w:r>
      <w:r w:rsidRPr="00870CCA">
        <w:rPr>
          <w:rFonts w:ascii="Kaiti SC" w:eastAsia="Kaiti SC" w:hAnsi="Kaiti SC" w:cs="Times New Roman"/>
          <w:sz w:val="24"/>
          <w:szCs w:val="24"/>
        </w:rPr>
        <w:t>建设、生产或者提供；</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(三)已通过</w:t>
      </w:r>
      <w:r w:rsidRPr="00B05D6A">
        <w:rPr>
          <w:rFonts w:ascii="Kaiti SC" w:eastAsia="Kaiti SC" w:hAnsi="Kaiti SC" w:cs="Times New Roman"/>
          <w:color w:val="FF0000"/>
          <w:sz w:val="24"/>
          <w:szCs w:val="24"/>
        </w:rPr>
        <w:t>招标方式选定的特许经营项目投资人</w:t>
      </w:r>
      <w:r w:rsidRPr="00870CCA">
        <w:rPr>
          <w:rFonts w:ascii="Kaiti SC" w:eastAsia="Kaiti SC" w:hAnsi="Kaiti SC" w:cs="Times New Roman"/>
          <w:sz w:val="24"/>
          <w:szCs w:val="24"/>
        </w:rPr>
        <w:t>依法能够自行建设、生产或者提供；</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(四)需要</w:t>
      </w:r>
      <w:r w:rsidRPr="00B05D6A">
        <w:rPr>
          <w:rFonts w:ascii="Kaiti SC" w:eastAsia="Kaiti SC" w:hAnsi="Kaiti SC" w:cs="Times New Roman"/>
          <w:color w:val="FF0000"/>
          <w:sz w:val="24"/>
          <w:szCs w:val="24"/>
        </w:rPr>
        <w:t>向原中标人</w:t>
      </w:r>
      <w:r w:rsidRPr="00870CCA">
        <w:rPr>
          <w:rFonts w:ascii="Kaiti SC" w:eastAsia="Kaiti SC" w:hAnsi="Kaiti SC" w:cs="Times New Roman"/>
          <w:sz w:val="24"/>
          <w:szCs w:val="24"/>
        </w:rPr>
        <w:t>采购工程、货物或者服务，否则将影响施工或者功能配套要求；</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(五)国家规定的其他特殊情形。</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招标人为适用前款规定弄虚作假的，属于招标投标法第四条规定的规避招标。</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第十条　招标投标法第十二条第二款规定的招标人具有编制招标文件和组织评标能力，是指招标人具有与招标项目规模和复杂程度相适应的技术、经济等方面的专业人员。</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第十一条　国务院住房城乡建设、商务、发展改革、工业和信息化等部门，按照规定的职责分工对招标代理机构依法实施监督管理。</w:t>
      </w:r>
    </w:p>
    <w:p w:rsidR="005708AC" w:rsidRPr="00870CCA" w:rsidRDefault="005708AC" w:rsidP="005708AC">
      <w:pPr>
        <w:pStyle w:val="a3"/>
        <w:ind w:firstLineChars="200" w:firstLine="480"/>
        <w:rPr>
          <w:rFonts w:ascii="Kaiti SC" w:eastAsia="Kaiti SC" w:hAnsi="Kaiti SC" w:cs="Times New Roman" w:hint="eastAsia"/>
          <w:sz w:val="24"/>
          <w:szCs w:val="24"/>
        </w:rPr>
      </w:pPr>
      <w:r w:rsidRPr="00870CCA">
        <w:rPr>
          <w:rFonts w:ascii="Kaiti SC" w:eastAsia="Kaiti SC" w:hAnsi="Kaiti SC" w:cs="Times New Roman"/>
          <w:sz w:val="24"/>
          <w:szCs w:val="24"/>
        </w:rPr>
        <w:t>第十二条　招标代理机构应当拥有一定数量的具备编制招标文件、组织评标等相应能力的专业人员。</w:t>
      </w:r>
      <w:r w:rsidR="00152FC8" w:rsidRPr="00152FC8">
        <w:rPr>
          <w:rFonts w:ascii="Kaiti SC" w:eastAsia="Kaiti SC" w:hAnsi="Kaiti SC" w:cs="Times New Roman" w:hint="eastAsia"/>
          <w:color w:val="FF0000"/>
          <w:sz w:val="24"/>
          <w:szCs w:val="24"/>
        </w:rPr>
        <w:t>（招标代理机构）</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第十三条　招标代理机构在招标人委托的范围内开展招标代理业务，任何单</w:t>
      </w:r>
      <w:r w:rsidRPr="00870CCA">
        <w:rPr>
          <w:rFonts w:ascii="Kaiti SC" w:eastAsia="Kaiti SC" w:hAnsi="Kaiti SC" w:cs="Times New Roman"/>
          <w:sz w:val="24"/>
          <w:szCs w:val="24"/>
        </w:rPr>
        <w:lastRenderedPageBreak/>
        <w:t>位和个人不得非法干涉。</w:t>
      </w:r>
    </w:p>
    <w:p w:rsidR="005708AC" w:rsidRDefault="005708AC" w:rsidP="005708AC">
      <w:pPr>
        <w:pStyle w:val="a3"/>
        <w:ind w:firstLineChars="200" w:firstLine="480"/>
        <w:rPr>
          <w:rFonts w:ascii="Times New Roman" w:eastAsia="仿宋_GB2312" w:hAnsi="Times New Roman" w:cs="Times New Roman"/>
          <w:sz w:val="32"/>
          <w:szCs w:val="32"/>
        </w:rPr>
      </w:pPr>
      <w:r w:rsidRPr="00870CCA">
        <w:rPr>
          <w:rFonts w:ascii="Kaiti SC" w:eastAsia="Kaiti SC" w:hAnsi="Kaiti SC" w:cs="Times New Roman"/>
          <w:sz w:val="24"/>
          <w:szCs w:val="24"/>
        </w:rPr>
        <w:t>招标代理机构代理招标业务，应当遵守招标投标法和本条例关于招标人的规定。招标代理机构不得在所代理的招标项目中投标或者代理投标，也不得为所代理的招标项目的投标人提供咨询</w:t>
      </w:r>
      <w:r>
        <w:rPr>
          <w:rFonts w:ascii="Times New Roman" w:eastAsia="仿宋_GB2312" w:hAnsi="Times New Roman" w:cs="Times New Roman"/>
          <w:sz w:val="32"/>
          <w:szCs w:val="32"/>
        </w:rPr>
        <w:t>。</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第十四条　招标人应当与被委托的招标代理机构签订书面委托合同，合同约定的收费标准应当符合国家有关规定。</w:t>
      </w:r>
    </w:p>
    <w:p w:rsidR="005708AC" w:rsidRPr="005D1C14" w:rsidRDefault="005708AC" w:rsidP="005708AC">
      <w:pPr>
        <w:pStyle w:val="a3"/>
        <w:ind w:firstLineChars="200" w:firstLine="480"/>
        <w:rPr>
          <w:rFonts w:ascii="Kaiti SC" w:eastAsia="Kaiti SC" w:hAnsi="Kaiti SC" w:cs="Times New Roman"/>
          <w:color w:val="FF0000"/>
          <w:sz w:val="24"/>
          <w:szCs w:val="24"/>
        </w:rPr>
      </w:pPr>
      <w:r w:rsidRPr="00870CCA">
        <w:rPr>
          <w:rFonts w:ascii="Kaiti SC" w:eastAsia="Kaiti SC" w:hAnsi="Kaiti SC" w:cs="Times New Roman"/>
          <w:sz w:val="24"/>
          <w:szCs w:val="24"/>
        </w:rPr>
        <w:t>第十五条　公开招标的项目，应当依照招标投标法和本条例的规定发布招标公告、编制招标文件。</w:t>
      </w:r>
      <w:r w:rsidR="005D1C14">
        <w:rPr>
          <w:rFonts w:ascii="Kaiti SC" w:eastAsia="Kaiti SC" w:hAnsi="Kaiti SC" w:cs="Times New Roman" w:hint="eastAsia"/>
          <w:color w:val="FF0000"/>
          <w:sz w:val="24"/>
          <w:szCs w:val="24"/>
        </w:rPr>
        <w:t>（招标文件）</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招标人采用资格预审办法对潜在投标人进行资格审查的，应当发布资格预审公告、编制资格预审文件。</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sidR="005D1C14" w:rsidRPr="005D1C14">
        <w:rPr>
          <w:rFonts w:ascii="Kaiti SC" w:eastAsia="Kaiti SC" w:hAnsi="Kaiti SC" w:cs="Times New Roman" w:hint="eastAsia"/>
          <w:color w:val="FF0000"/>
          <w:sz w:val="24"/>
          <w:szCs w:val="24"/>
        </w:rPr>
        <w:t>（指定媒介）</w:t>
      </w:r>
    </w:p>
    <w:p w:rsidR="005708AC" w:rsidRPr="00870CCA" w:rsidRDefault="005708AC" w:rsidP="005708AC">
      <w:pPr>
        <w:pStyle w:val="a3"/>
        <w:ind w:firstLineChars="200" w:firstLine="480"/>
        <w:rPr>
          <w:rFonts w:ascii="Kaiti SC" w:eastAsia="Kaiti SC" w:hAnsi="Kaiti SC" w:cs="Times New Roman"/>
          <w:sz w:val="24"/>
          <w:szCs w:val="24"/>
        </w:rPr>
      </w:pPr>
      <w:r w:rsidRPr="00870CCA">
        <w:rPr>
          <w:rFonts w:ascii="Kaiti SC" w:eastAsia="Kaiti SC" w:hAnsi="Kaiti SC" w:cs="Times New Roman"/>
          <w:sz w:val="24"/>
          <w:szCs w:val="24"/>
        </w:rPr>
        <w:t>编制依法必须进行招标的项目的资格预审文件和招标文件，应当使用国务院发展改革部门会同有关行政监督部门制定的标准文本。</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第十六条　招标人应当按照资格预审公告、招标公告或者投标邀请书规定的时间、地点发售资格预审文件或者招标文件。资格预审文件或者招标文件的发售期不得少于5日。</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招标人发售资格预审文件、招标文件收取的费用应当限于补偿印刷、邮寄的成本支出，不得以营利为目的。</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第十七条　招标人应当合理确定提交资格预审申请文件的时间。依法必须进</w:t>
      </w:r>
      <w:r w:rsidRPr="003B7924">
        <w:rPr>
          <w:rFonts w:ascii="Kaiti SC" w:eastAsia="Kaiti SC" w:hAnsi="Kaiti SC" w:cs="Times New Roman"/>
          <w:sz w:val="24"/>
          <w:szCs w:val="24"/>
        </w:rPr>
        <w:lastRenderedPageBreak/>
        <w:t>行招标的项目提交资格预审申请文件的时间，自资格预审文件停止发售之日起不得少于5日。</w:t>
      </w:r>
      <w:r w:rsidR="005D1C14" w:rsidRPr="005D1C14">
        <w:rPr>
          <w:rFonts w:ascii="Kaiti SC" w:eastAsia="Kaiti SC" w:hAnsi="Kaiti SC" w:cs="Times New Roman" w:hint="eastAsia"/>
          <w:color w:val="FF0000"/>
          <w:sz w:val="24"/>
          <w:szCs w:val="24"/>
        </w:rPr>
        <w:t>（5日）</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第十八条　资格预审应当按照资格预审文件载明的标准和方法进行。</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第十九条　资格预审结束后，招标人应当及时向资格预审申请人发出资格预审结果通知书。未通过资格预审的申请人不具有投标资格。</w:t>
      </w:r>
    </w:p>
    <w:p w:rsidR="005708AC" w:rsidRPr="005D1C14" w:rsidRDefault="005708AC" w:rsidP="005708AC">
      <w:pPr>
        <w:pStyle w:val="a3"/>
        <w:ind w:firstLineChars="200" w:firstLine="480"/>
        <w:rPr>
          <w:rFonts w:ascii="Kaiti SC" w:eastAsia="Kaiti SC" w:hAnsi="Kaiti SC" w:cs="Times New Roman"/>
          <w:color w:val="FF0000"/>
          <w:sz w:val="24"/>
          <w:szCs w:val="24"/>
        </w:rPr>
      </w:pPr>
      <w:r w:rsidRPr="005D1C14">
        <w:rPr>
          <w:rFonts w:ascii="Kaiti SC" w:eastAsia="Kaiti SC" w:hAnsi="Kaiti SC" w:cs="Times New Roman"/>
          <w:color w:val="FF0000"/>
          <w:sz w:val="24"/>
          <w:szCs w:val="24"/>
        </w:rPr>
        <w:t>通过资格预审的申请人少于3个的，应当重新招标。</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第二十条　招标人采用资格后审办法对投标人进行资格审查的，应当在开标后由评标委员会按照招标文件规定的标准和方法对投标人的资格进行审查。</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第二十一条　招标人可以对已发出的资格预审文件或者招标文件进行必要的澄清或者修改。</w:t>
      </w:r>
      <w:r w:rsidRPr="005D1C14">
        <w:rPr>
          <w:rFonts w:ascii="Kaiti SC" w:eastAsia="Kaiti SC" w:hAnsi="Kaiti SC" w:cs="Times New Roman"/>
          <w:color w:val="FF0000"/>
          <w:sz w:val="24"/>
          <w:szCs w:val="24"/>
        </w:rPr>
        <w:t>澄清或者修改</w:t>
      </w:r>
      <w:r w:rsidRPr="003B7924">
        <w:rPr>
          <w:rFonts w:ascii="Kaiti SC" w:eastAsia="Kaiti SC" w:hAnsi="Kaiti SC" w:cs="Times New Roman"/>
          <w:sz w:val="24"/>
          <w:szCs w:val="24"/>
        </w:rPr>
        <w:t>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rsidR="005708AC" w:rsidRPr="003B7924" w:rsidRDefault="005708AC" w:rsidP="005708AC">
      <w:pPr>
        <w:pStyle w:val="a3"/>
        <w:ind w:firstLineChars="200" w:firstLine="480"/>
        <w:rPr>
          <w:rFonts w:ascii="Kaiti SC" w:eastAsia="Kaiti SC" w:hAnsi="Kaiti SC" w:cs="Times New Roman"/>
          <w:sz w:val="24"/>
          <w:szCs w:val="24"/>
        </w:rPr>
      </w:pPr>
      <w:r w:rsidRPr="003B7924">
        <w:rPr>
          <w:rFonts w:ascii="Kaiti SC" w:eastAsia="Kaiti SC" w:hAnsi="Kaiti SC" w:cs="Times New Roman"/>
          <w:sz w:val="24"/>
          <w:szCs w:val="24"/>
        </w:rPr>
        <w:t>第二十三条　招标人编制的资格预审文件、招标文件的内容违反法律、行政</w:t>
      </w:r>
      <w:r w:rsidRPr="003B7924">
        <w:rPr>
          <w:rFonts w:ascii="Kaiti SC" w:eastAsia="Kaiti SC" w:hAnsi="Kaiti SC" w:cs="Times New Roman"/>
          <w:sz w:val="24"/>
          <w:szCs w:val="24"/>
        </w:rPr>
        <w:lastRenderedPageBreak/>
        <w:t>法规的强制性规定，违反公开、公平、公正和诚实信用原则，影响资格预审结果或者潜在投标人投标的，依法必须进行招标的项目的招标人应当在修改资格预审文件或者招标文件后重新招标。</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第二十四条　招标人对招标项目划分标段的，应当遵守招标投标法的有关规定，不得利用划分标段限制或者排斥潜在投标人。依法必须进行招标的项目的招标人不得利用划分标段规避招标。</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第二十五条　招标人应当在招标文件中载明投标有效期。投标有效期从提交投标文件的截止之日起算。</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第二十六条　招标人在招标文件中要求投标人提交投标保证金的，投标保证金不得超过招标项目估算价的2%。投标保证金有效期应当与投标有效期一致。</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依法必须进行招标的项目的境内投标单位，以现金或者支票形式提交的投标保证金应当从其基本账户转出。</w:t>
      </w:r>
    </w:p>
    <w:p w:rsidR="005708AC" w:rsidRPr="005D1C14" w:rsidRDefault="005708AC" w:rsidP="005708AC">
      <w:pPr>
        <w:pStyle w:val="a3"/>
        <w:ind w:firstLineChars="200" w:firstLine="480"/>
        <w:rPr>
          <w:rFonts w:ascii="Kaiti SC" w:eastAsia="Kaiti SC" w:hAnsi="Kaiti SC" w:cs="Times New Roman"/>
          <w:color w:val="FF0000"/>
          <w:sz w:val="24"/>
          <w:szCs w:val="24"/>
        </w:rPr>
      </w:pPr>
      <w:r w:rsidRPr="0003765C">
        <w:rPr>
          <w:rFonts w:ascii="Kaiti SC" w:eastAsia="Kaiti SC" w:hAnsi="Kaiti SC" w:cs="Times New Roman"/>
          <w:sz w:val="24"/>
          <w:szCs w:val="24"/>
        </w:rPr>
        <w:t>招标人不得挪用投标保证金。</w:t>
      </w:r>
      <w:r w:rsidR="005D1C14">
        <w:rPr>
          <w:rFonts w:ascii="Kaiti SC" w:eastAsia="Kaiti SC" w:hAnsi="Kaiti SC" w:cs="Times New Roman" w:hint="eastAsia"/>
          <w:color w:val="FF0000"/>
          <w:sz w:val="24"/>
          <w:szCs w:val="24"/>
        </w:rPr>
        <w:t>（投标保证金）</w:t>
      </w:r>
    </w:p>
    <w:p w:rsidR="005708AC" w:rsidRPr="005D1C14" w:rsidRDefault="005708AC" w:rsidP="005708AC">
      <w:pPr>
        <w:pStyle w:val="a3"/>
        <w:ind w:firstLineChars="200" w:firstLine="480"/>
        <w:rPr>
          <w:rFonts w:ascii="Kaiti SC" w:eastAsia="Kaiti SC" w:hAnsi="Kaiti SC" w:cs="Times New Roman"/>
          <w:color w:val="FF0000"/>
          <w:sz w:val="24"/>
          <w:szCs w:val="24"/>
        </w:rPr>
      </w:pPr>
      <w:r w:rsidRPr="0003765C">
        <w:rPr>
          <w:rFonts w:ascii="Kaiti SC" w:eastAsia="Kaiti SC" w:hAnsi="Kaiti SC" w:cs="Times New Roman"/>
          <w:sz w:val="24"/>
          <w:szCs w:val="24"/>
        </w:rPr>
        <w:t>第二十七条　招标人可以自行决定是否编制标底。一个招标项目只能有一个标底。标底必须保密。</w:t>
      </w:r>
      <w:r w:rsidR="005D1C14">
        <w:rPr>
          <w:rFonts w:ascii="Kaiti SC" w:eastAsia="Kaiti SC" w:hAnsi="Kaiti SC" w:cs="Times New Roman" w:hint="eastAsia"/>
          <w:color w:val="FF0000"/>
          <w:sz w:val="24"/>
          <w:szCs w:val="24"/>
        </w:rPr>
        <w:t>（标底）</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接受委托编制标底的中介机构不得参加受托编制标底项目的投标，也不得为该项目的投标人编制投标文件或者提供咨询。</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招标人设有最高投标限价的，应当在招标文件中明确最高投标限价或者最高投标限价的计算方法。招标人不得规定最低投标限价。</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第二十八条　招标人不得组织单个或者部分潜在投标人踏勘项目现场。</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第二十九条　招标人可以依法对工程以及与工程建设有关的货物、服务全部或者部分实行总承包招标。以暂估价形式包括在总承包范围内的工程、货物、服</w:t>
      </w:r>
      <w:r w:rsidRPr="0003765C">
        <w:rPr>
          <w:rFonts w:ascii="Kaiti SC" w:eastAsia="Kaiti SC" w:hAnsi="Kaiti SC" w:cs="Times New Roman"/>
          <w:sz w:val="24"/>
          <w:szCs w:val="24"/>
        </w:rPr>
        <w:lastRenderedPageBreak/>
        <w:t>务属于依法必须进行招标的项目范围且达到国家规定规模标准的，应当依法进行招标。</w:t>
      </w:r>
    </w:p>
    <w:p w:rsidR="005708AC" w:rsidRPr="005D1C14" w:rsidRDefault="005708AC" w:rsidP="005708AC">
      <w:pPr>
        <w:pStyle w:val="a3"/>
        <w:ind w:firstLineChars="200" w:firstLine="480"/>
        <w:rPr>
          <w:rFonts w:ascii="Kaiti SC" w:eastAsia="Kaiti SC" w:hAnsi="Kaiti SC" w:cs="Times New Roman"/>
          <w:color w:val="FF0000"/>
          <w:sz w:val="24"/>
          <w:szCs w:val="24"/>
        </w:rPr>
      </w:pPr>
      <w:r w:rsidRPr="0003765C">
        <w:rPr>
          <w:rFonts w:ascii="Kaiti SC" w:eastAsia="Kaiti SC" w:hAnsi="Kaiti SC" w:cs="Times New Roman"/>
          <w:sz w:val="24"/>
          <w:szCs w:val="24"/>
        </w:rPr>
        <w:t>前款所称暂估价，是指总承包招标时不能确定价格而由招标人在招标文件中暂时估定的工程、货物、服务的金额。</w:t>
      </w:r>
      <w:r w:rsidR="005D1C14">
        <w:rPr>
          <w:rFonts w:ascii="Kaiti SC" w:eastAsia="Kaiti SC" w:hAnsi="Kaiti SC" w:cs="Times New Roman" w:hint="eastAsia"/>
          <w:color w:val="FF0000"/>
          <w:sz w:val="24"/>
          <w:szCs w:val="24"/>
        </w:rPr>
        <w:t>（暂估价）</w:t>
      </w:r>
    </w:p>
    <w:p w:rsidR="005708AC" w:rsidRPr="005D1C14" w:rsidRDefault="005708AC" w:rsidP="005708AC">
      <w:pPr>
        <w:pStyle w:val="a3"/>
        <w:ind w:firstLineChars="200" w:firstLine="480"/>
        <w:rPr>
          <w:rFonts w:ascii="Kaiti SC" w:eastAsia="Kaiti SC" w:hAnsi="Kaiti SC" w:cs="Times New Roman"/>
          <w:color w:val="FF0000"/>
          <w:sz w:val="24"/>
          <w:szCs w:val="24"/>
        </w:rPr>
      </w:pPr>
      <w:r w:rsidRPr="0003765C">
        <w:rPr>
          <w:rFonts w:ascii="Kaiti SC" w:eastAsia="Kaiti SC" w:hAnsi="Kaiti SC" w:cs="Times New Roman"/>
          <w:sz w:val="24"/>
          <w:szCs w:val="24"/>
        </w:rPr>
        <w:t>第三十条　对技术复杂或者无法精确拟定技术规格的项目，招标人可以分两阶段进行招标。</w:t>
      </w:r>
      <w:r w:rsidR="005D1C14">
        <w:rPr>
          <w:rFonts w:ascii="Kaiti SC" w:eastAsia="Kaiti SC" w:hAnsi="Kaiti SC" w:cs="Times New Roman" w:hint="eastAsia"/>
          <w:color w:val="FF0000"/>
          <w:sz w:val="24"/>
          <w:szCs w:val="24"/>
        </w:rPr>
        <w:t>（分阶段招标）</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第一阶段，投标人按照招标公告或者投标邀请书的要求提交不带报价的技术建议，招标人根据投标人提交的技术建议确定技术标准和要求，编制招标文件。</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第二阶段，招标人向在第一阶段提交技术建议的投标人提供招标文件，投标人按照招标文件的要求提交包括最终技术方案和投标报价的投标文件。</w:t>
      </w:r>
    </w:p>
    <w:p w:rsidR="005708AC" w:rsidRPr="0003765C" w:rsidRDefault="005708AC" w:rsidP="005708AC">
      <w:pPr>
        <w:pStyle w:val="a3"/>
        <w:ind w:firstLineChars="200" w:firstLine="480"/>
        <w:rPr>
          <w:rFonts w:ascii="Kaiti SC" w:eastAsia="Kaiti SC" w:hAnsi="Kaiti SC" w:cs="Times New Roman"/>
          <w:sz w:val="24"/>
          <w:szCs w:val="24"/>
        </w:rPr>
      </w:pPr>
      <w:r w:rsidRPr="0003765C">
        <w:rPr>
          <w:rFonts w:ascii="Kaiti SC" w:eastAsia="Kaiti SC" w:hAnsi="Kaiti SC" w:cs="Times New Roman"/>
          <w:sz w:val="24"/>
          <w:szCs w:val="24"/>
        </w:rPr>
        <w:t>招标人要求投标人提交投标保证金的，应当在第二阶段提出。</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第三十一条　招标人</w:t>
      </w:r>
      <w:r w:rsidRPr="005D1C14">
        <w:rPr>
          <w:rFonts w:ascii="Kaiti SC" w:eastAsia="Kaiti SC" w:hAnsi="Kaiti SC" w:cs="Times New Roman"/>
          <w:color w:val="FF0000"/>
          <w:sz w:val="24"/>
          <w:szCs w:val="24"/>
        </w:rPr>
        <w:t>终止招标</w:t>
      </w:r>
      <w:r w:rsidRPr="00C90973">
        <w:rPr>
          <w:rFonts w:ascii="Kaiti SC" w:eastAsia="Kaiti SC" w:hAnsi="Kaiti SC" w:cs="Times New Roman"/>
          <w:sz w:val="24"/>
          <w:szCs w:val="24"/>
        </w:rPr>
        <w:t>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第三十二条　招标人不得以不合理的条件限制、排斥潜在投标人或者投标人。</w:t>
      </w:r>
    </w:p>
    <w:p w:rsidR="005708AC" w:rsidRPr="005D1C14" w:rsidRDefault="005708AC" w:rsidP="005708AC">
      <w:pPr>
        <w:pStyle w:val="a3"/>
        <w:ind w:firstLineChars="200" w:firstLine="480"/>
        <w:rPr>
          <w:rFonts w:ascii="Kaiti SC" w:eastAsia="Kaiti SC" w:hAnsi="Kaiti SC" w:cs="Times New Roman" w:hint="eastAsia"/>
          <w:color w:val="FF0000"/>
          <w:sz w:val="24"/>
          <w:szCs w:val="24"/>
        </w:rPr>
      </w:pPr>
      <w:r w:rsidRPr="00C90973">
        <w:rPr>
          <w:rFonts w:ascii="Kaiti SC" w:eastAsia="Kaiti SC" w:hAnsi="Kaiti SC" w:cs="Times New Roman"/>
          <w:sz w:val="24"/>
          <w:szCs w:val="24"/>
        </w:rPr>
        <w:t>招标人有下列行为之一的，属于以不合理条件限制、排斥潜在投标人或者投标人：</w:t>
      </w:r>
      <w:r w:rsidR="005D1C14">
        <w:rPr>
          <w:rFonts w:ascii="Kaiti SC" w:eastAsia="Kaiti SC" w:hAnsi="Kaiti SC" w:cs="Times New Roman" w:hint="eastAsia"/>
          <w:color w:val="FF0000"/>
          <w:sz w:val="24"/>
          <w:szCs w:val="24"/>
        </w:rPr>
        <w:t>（不合理限制、排斥投标人）</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(一)就同一招标项目向潜在投标人或者投标人提供</w:t>
      </w:r>
      <w:r w:rsidRPr="000C5DE3">
        <w:rPr>
          <w:rFonts w:ascii="Kaiti SC" w:eastAsia="Kaiti SC" w:hAnsi="Kaiti SC" w:cs="Times New Roman"/>
          <w:color w:val="FF0000"/>
          <w:sz w:val="24"/>
          <w:szCs w:val="24"/>
        </w:rPr>
        <w:t>有差别</w:t>
      </w:r>
      <w:r w:rsidRPr="00C90973">
        <w:rPr>
          <w:rFonts w:ascii="Kaiti SC" w:eastAsia="Kaiti SC" w:hAnsi="Kaiti SC" w:cs="Times New Roman"/>
          <w:sz w:val="24"/>
          <w:szCs w:val="24"/>
        </w:rPr>
        <w:t>的项目信息；</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(二)</w:t>
      </w:r>
      <w:r w:rsidRPr="000C5DE3">
        <w:rPr>
          <w:rFonts w:ascii="Kaiti SC" w:eastAsia="Kaiti SC" w:hAnsi="Kaiti SC" w:cs="Times New Roman"/>
          <w:color w:val="FF0000"/>
          <w:sz w:val="24"/>
          <w:szCs w:val="24"/>
        </w:rPr>
        <w:t>设定</w:t>
      </w:r>
      <w:r w:rsidRPr="00C90973">
        <w:rPr>
          <w:rFonts w:ascii="Kaiti SC" w:eastAsia="Kaiti SC" w:hAnsi="Kaiti SC" w:cs="Times New Roman"/>
          <w:sz w:val="24"/>
          <w:szCs w:val="24"/>
        </w:rPr>
        <w:t>的资格、技术、商务条件与招标项目的具体特点和实际需要不相适应或者与合同履行</w:t>
      </w:r>
      <w:r w:rsidRPr="000C5DE3">
        <w:rPr>
          <w:rFonts w:ascii="Kaiti SC" w:eastAsia="Kaiti SC" w:hAnsi="Kaiti SC" w:cs="Times New Roman"/>
          <w:color w:val="FF0000"/>
          <w:sz w:val="24"/>
          <w:szCs w:val="24"/>
        </w:rPr>
        <w:t>无关</w:t>
      </w:r>
      <w:r w:rsidRPr="00C90973">
        <w:rPr>
          <w:rFonts w:ascii="Kaiti SC" w:eastAsia="Kaiti SC" w:hAnsi="Kaiti SC" w:cs="Times New Roman"/>
          <w:sz w:val="24"/>
          <w:szCs w:val="24"/>
        </w:rPr>
        <w:t>；</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(三)依法必须进行招标的项目以</w:t>
      </w:r>
      <w:r w:rsidRPr="000C5DE3">
        <w:rPr>
          <w:rFonts w:ascii="Kaiti SC" w:eastAsia="Kaiti SC" w:hAnsi="Kaiti SC" w:cs="Times New Roman"/>
          <w:color w:val="FF0000"/>
          <w:sz w:val="24"/>
          <w:szCs w:val="24"/>
        </w:rPr>
        <w:t>特定</w:t>
      </w:r>
      <w:r w:rsidRPr="00C90973">
        <w:rPr>
          <w:rFonts w:ascii="Kaiti SC" w:eastAsia="Kaiti SC" w:hAnsi="Kaiti SC" w:cs="Times New Roman"/>
          <w:sz w:val="24"/>
          <w:szCs w:val="24"/>
        </w:rPr>
        <w:t>行政区域或者特定行业的业绩、奖项作</w:t>
      </w:r>
      <w:r w:rsidRPr="00C90973">
        <w:rPr>
          <w:rFonts w:ascii="Kaiti SC" w:eastAsia="Kaiti SC" w:hAnsi="Kaiti SC" w:cs="Times New Roman"/>
          <w:sz w:val="24"/>
          <w:szCs w:val="24"/>
        </w:rPr>
        <w:lastRenderedPageBreak/>
        <w:t>为</w:t>
      </w:r>
      <w:r w:rsidRPr="000C5DE3">
        <w:rPr>
          <w:rFonts w:ascii="Kaiti SC" w:eastAsia="Kaiti SC" w:hAnsi="Kaiti SC" w:cs="Times New Roman"/>
          <w:color w:val="FF0000"/>
          <w:sz w:val="24"/>
          <w:szCs w:val="24"/>
        </w:rPr>
        <w:t>加分</w:t>
      </w:r>
      <w:r w:rsidRPr="00C90973">
        <w:rPr>
          <w:rFonts w:ascii="Kaiti SC" w:eastAsia="Kaiti SC" w:hAnsi="Kaiti SC" w:cs="Times New Roman"/>
          <w:sz w:val="24"/>
          <w:szCs w:val="24"/>
        </w:rPr>
        <w:t>条件或者中标条件；</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(四)对潜在投标人或者投标人采取</w:t>
      </w:r>
      <w:r w:rsidRPr="000C5DE3">
        <w:rPr>
          <w:rFonts w:ascii="Kaiti SC" w:eastAsia="Kaiti SC" w:hAnsi="Kaiti SC" w:cs="Times New Roman"/>
          <w:color w:val="FF0000"/>
          <w:sz w:val="24"/>
          <w:szCs w:val="24"/>
        </w:rPr>
        <w:t>不同</w:t>
      </w:r>
      <w:r w:rsidRPr="00C90973">
        <w:rPr>
          <w:rFonts w:ascii="Kaiti SC" w:eastAsia="Kaiti SC" w:hAnsi="Kaiti SC" w:cs="Times New Roman"/>
          <w:sz w:val="24"/>
          <w:szCs w:val="24"/>
        </w:rPr>
        <w:t>的资格审查或者评标</w:t>
      </w:r>
      <w:r w:rsidRPr="000C5DE3">
        <w:rPr>
          <w:rFonts w:ascii="Kaiti SC" w:eastAsia="Kaiti SC" w:hAnsi="Kaiti SC" w:cs="Times New Roman"/>
          <w:color w:val="FF0000"/>
          <w:sz w:val="24"/>
          <w:szCs w:val="24"/>
        </w:rPr>
        <w:t>标准</w:t>
      </w:r>
      <w:r w:rsidRPr="00C90973">
        <w:rPr>
          <w:rFonts w:ascii="Kaiti SC" w:eastAsia="Kaiti SC" w:hAnsi="Kaiti SC" w:cs="Times New Roman"/>
          <w:sz w:val="24"/>
          <w:szCs w:val="24"/>
        </w:rPr>
        <w:t>；</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(五)</w:t>
      </w:r>
      <w:r w:rsidRPr="000C5DE3">
        <w:rPr>
          <w:rFonts w:ascii="Kaiti SC" w:eastAsia="Kaiti SC" w:hAnsi="Kaiti SC" w:cs="Times New Roman"/>
          <w:color w:val="FF0000"/>
          <w:sz w:val="24"/>
          <w:szCs w:val="24"/>
        </w:rPr>
        <w:t>限定或者指定</w:t>
      </w:r>
      <w:r w:rsidRPr="00C90973">
        <w:rPr>
          <w:rFonts w:ascii="Kaiti SC" w:eastAsia="Kaiti SC" w:hAnsi="Kaiti SC" w:cs="Times New Roman"/>
          <w:sz w:val="24"/>
          <w:szCs w:val="24"/>
        </w:rPr>
        <w:t>特定的专利、商标、品牌、原产地或者供应商；</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(六)依法必须进行招标的项目</w:t>
      </w:r>
      <w:r w:rsidRPr="000C5DE3">
        <w:rPr>
          <w:rFonts w:ascii="Kaiti SC" w:eastAsia="Kaiti SC" w:hAnsi="Kaiti SC" w:cs="Times New Roman"/>
          <w:color w:val="FF0000"/>
          <w:sz w:val="24"/>
          <w:szCs w:val="24"/>
        </w:rPr>
        <w:t>非法限定</w:t>
      </w:r>
      <w:r w:rsidRPr="00C90973">
        <w:rPr>
          <w:rFonts w:ascii="Kaiti SC" w:eastAsia="Kaiti SC" w:hAnsi="Kaiti SC" w:cs="Times New Roman"/>
          <w:sz w:val="24"/>
          <w:szCs w:val="24"/>
        </w:rPr>
        <w:t>潜在投标人或者投标人的</w:t>
      </w:r>
      <w:r w:rsidRPr="000C5DE3">
        <w:rPr>
          <w:rFonts w:ascii="Kaiti SC" w:eastAsia="Kaiti SC" w:hAnsi="Kaiti SC" w:cs="Times New Roman"/>
          <w:color w:val="FF0000"/>
          <w:sz w:val="24"/>
          <w:szCs w:val="24"/>
        </w:rPr>
        <w:t>所有制形式</w:t>
      </w:r>
      <w:r w:rsidRPr="00C90973">
        <w:rPr>
          <w:rFonts w:ascii="Kaiti SC" w:eastAsia="Kaiti SC" w:hAnsi="Kaiti SC" w:cs="Times New Roman"/>
          <w:sz w:val="24"/>
          <w:szCs w:val="24"/>
        </w:rPr>
        <w:t>或者组织形式；</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(七)以其他不合理条件限制、排斥潜在投标人或者投标人。</w:t>
      </w:r>
    </w:p>
    <w:p w:rsidR="005708AC" w:rsidRPr="00C90973" w:rsidRDefault="005708AC" w:rsidP="005708AC">
      <w:pPr>
        <w:pStyle w:val="2"/>
        <w:rPr>
          <w:rFonts w:ascii="Kaiti SC" w:eastAsia="Kaiti SC" w:hAnsi="Kaiti SC"/>
          <w:sz w:val="28"/>
          <w:szCs w:val="28"/>
        </w:rPr>
      </w:pPr>
      <w:r w:rsidRPr="00C90973">
        <w:rPr>
          <w:rFonts w:ascii="Kaiti SC" w:eastAsia="Kaiti SC" w:hAnsi="Kaiti SC"/>
          <w:sz w:val="28"/>
          <w:szCs w:val="28"/>
        </w:rPr>
        <w:t>第三章　投标</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第三十三条　投标人参加依法必须进行招标的项目的投标，不受地区或者部门的限制，任何单位和个人不得非法干涉。</w:t>
      </w:r>
      <w:r w:rsidR="000C5DE3" w:rsidRPr="000C5DE3">
        <w:rPr>
          <w:rFonts w:ascii="Kaiti SC" w:eastAsia="Kaiti SC" w:hAnsi="Kaiti SC" w:cs="Times New Roman" w:hint="eastAsia"/>
          <w:color w:val="FF0000"/>
          <w:sz w:val="24"/>
          <w:szCs w:val="24"/>
        </w:rPr>
        <w:t>（投标自由）</w:t>
      </w:r>
    </w:p>
    <w:p w:rsidR="005708AC" w:rsidRPr="000C5DE3" w:rsidRDefault="005708AC" w:rsidP="005708AC">
      <w:pPr>
        <w:pStyle w:val="a3"/>
        <w:ind w:firstLineChars="200" w:firstLine="480"/>
        <w:rPr>
          <w:rFonts w:ascii="Kaiti SC" w:eastAsia="Kaiti SC" w:hAnsi="Kaiti SC" w:cs="Times New Roman"/>
          <w:color w:val="FF0000"/>
          <w:sz w:val="24"/>
          <w:szCs w:val="24"/>
        </w:rPr>
      </w:pPr>
      <w:r w:rsidRPr="00C90973">
        <w:rPr>
          <w:rFonts w:ascii="Kaiti SC" w:eastAsia="Kaiti SC" w:hAnsi="Kaiti SC" w:cs="Times New Roman"/>
          <w:sz w:val="24"/>
          <w:szCs w:val="24"/>
        </w:rPr>
        <w:t>第三十四条　与招标人存在利害关系可能影响招标公正性的法人、其他组织或者个人，不得参加投标。</w:t>
      </w:r>
      <w:r w:rsidR="000C5DE3">
        <w:rPr>
          <w:rFonts w:ascii="Kaiti SC" w:eastAsia="Kaiti SC" w:hAnsi="Kaiti SC" w:cs="Times New Roman" w:hint="eastAsia"/>
          <w:color w:val="FF0000"/>
          <w:sz w:val="24"/>
          <w:szCs w:val="24"/>
        </w:rPr>
        <w:t>（回避）</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单位负责人为同一人或者存在控股、管理关系的不同单位，不得参加同一标段投标或者未划分标段的同一招标项目投标。</w:t>
      </w:r>
    </w:p>
    <w:p w:rsidR="005708AC" w:rsidRPr="00C90973" w:rsidRDefault="005708AC" w:rsidP="005708AC">
      <w:pPr>
        <w:pStyle w:val="a3"/>
        <w:ind w:firstLineChars="200" w:firstLine="480"/>
        <w:rPr>
          <w:rFonts w:ascii="Kaiti SC" w:eastAsia="Kaiti SC" w:hAnsi="Kaiti SC" w:cs="Times New Roman"/>
          <w:color w:val="FF0000"/>
          <w:sz w:val="24"/>
          <w:szCs w:val="24"/>
        </w:rPr>
      </w:pPr>
      <w:r w:rsidRPr="00C90973">
        <w:rPr>
          <w:rFonts w:ascii="Kaiti SC" w:eastAsia="Kaiti SC" w:hAnsi="Kaiti SC" w:cs="Times New Roman"/>
          <w:sz w:val="24"/>
          <w:szCs w:val="24"/>
        </w:rPr>
        <w:t>违反前两款规定的，相关投标均无效。</w:t>
      </w:r>
      <w:r>
        <w:rPr>
          <w:rFonts w:ascii="Kaiti SC" w:eastAsia="Kaiti SC" w:hAnsi="Kaiti SC" w:cs="Times New Roman" w:hint="eastAsia"/>
          <w:sz w:val="24"/>
          <w:szCs w:val="24"/>
        </w:rPr>
        <w:t>（</w:t>
      </w:r>
      <w:r w:rsidRPr="00C90973">
        <w:rPr>
          <w:rFonts w:ascii="Kaiti SC" w:eastAsia="Kaiti SC" w:hAnsi="Kaiti SC" w:cs="Times New Roman" w:hint="eastAsia"/>
          <w:color w:val="FF0000"/>
          <w:sz w:val="24"/>
          <w:szCs w:val="24"/>
        </w:rPr>
        <w:t>投标无效）</w:t>
      </w:r>
    </w:p>
    <w:p w:rsidR="005708AC" w:rsidRPr="00C90973" w:rsidRDefault="005708AC" w:rsidP="005708AC">
      <w:pPr>
        <w:pStyle w:val="a3"/>
        <w:ind w:firstLineChars="200" w:firstLine="480"/>
        <w:rPr>
          <w:rFonts w:ascii="Kaiti SC" w:eastAsia="Kaiti SC" w:hAnsi="Kaiti SC" w:cs="Times New Roman" w:hint="eastAsia"/>
          <w:sz w:val="24"/>
          <w:szCs w:val="24"/>
        </w:rPr>
      </w:pPr>
      <w:r w:rsidRPr="00C90973">
        <w:rPr>
          <w:rFonts w:ascii="Kaiti SC" w:eastAsia="Kaiti SC" w:hAnsi="Kaiti SC" w:cs="Times New Roman"/>
          <w:sz w:val="24"/>
          <w:szCs w:val="24"/>
        </w:rPr>
        <w:t>第三十五条　投标人撤回已提交的投标文件，应当在投标截止时间前书面通知招标人。招标人已收取投标保证金的，应当自收到投标人书面撤回通知之日起5日内退还。</w:t>
      </w:r>
      <w:r w:rsidR="000C5DE3" w:rsidRPr="000C5DE3">
        <w:rPr>
          <w:rFonts w:ascii="Kaiti SC" w:eastAsia="Kaiti SC" w:hAnsi="Kaiti SC" w:cs="Times New Roman" w:hint="eastAsia"/>
          <w:color w:val="FF0000"/>
          <w:sz w:val="24"/>
          <w:szCs w:val="24"/>
        </w:rPr>
        <w:t>（投标撤回）</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投标截止后投标人</w:t>
      </w:r>
      <w:r w:rsidRPr="000C5DE3">
        <w:rPr>
          <w:rFonts w:ascii="Kaiti SC" w:eastAsia="Kaiti SC" w:hAnsi="Kaiti SC" w:cs="Times New Roman"/>
          <w:color w:val="FF0000"/>
          <w:sz w:val="24"/>
          <w:szCs w:val="24"/>
        </w:rPr>
        <w:t>撤销</w:t>
      </w:r>
      <w:r w:rsidRPr="00C90973">
        <w:rPr>
          <w:rFonts w:ascii="Kaiti SC" w:eastAsia="Kaiti SC" w:hAnsi="Kaiti SC" w:cs="Times New Roman"/>
          <w:sz w:val="24"/>
          <w:szCs w:val="24"/>
        </w:rPr>
        <w:t>投标文件的，招标人可以不退还投标保证金。</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第三十六条　未通过资格预审的申请人提交的投标文件，以及逾期送达或者不按照招标文件要求密封的投标文件，招标人应当拒收。</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招标人应当如实记载投标文件的送达时间和密封情况，并存档备查。</w:t>
      </w:r>
    </w:p>
    <w:p w:rsidR="005708AC" w:rsidRPr="000C5DE3" w:rsidRDefault="005708AC" w:rsidP="005708AC">
      <w:pPr>
        <w:pStyle w:val="a3"/>
        <w:ind w:firstLineChars="200" w:firstLine="480"/>
        <w:rPr>
          <w:rFonts w:ascii="Kaiti SC" w:eastAsia="Kaiti SC" w:hAnsi="Kaiti SC" w:cs="Times New Roman" w:hint="eastAsia"/>
          <w:color w:val="FF0000"/>
          <w:sz w:val="24"/>
          <w:szCs w:val="24"/>
        </w:rPr>
      </w:pPr>
      <w:r w:rsidRPr="00C90973">
        <w:rPr>
          <w:rFonts w:ascii="Kaiti SC" w:eastAsia="Kaiti SC" w:hAnsi="Kaiti SC" w:cs="Times New Roman"/>
          <w:sz w:val="24"/>
          <w:szCs w:val="24"/>
        </w:rPr>
        <w:lastRenderedPageBreak/>
        <w:t>第三十七条　招标人应当在资格预审公告、招标公告或者投标邀请书中载明是否接受联合体投标。</w:t>
      </w:r>
      <w:r w:rsidR="000C5DE3" w:rsidRPr="000C5DE3">
        <w:rPr>
          <w:rFonts w:ascii="Kaiti SC" w:eastAsia="Kaiti SC" w:hAnsi="Kaiti SC" w:cs="Times New Roman" w:hint="eastAsia"/>
          <w:color w:val="FF0000"/>
          <w:sz w:val="24"/>
          <w:szCs w:val="24"/>
        </w:rPr>
        <w:t>（联合体投标）</w:t>
      </w:r>
    </w:p>
    <w:p w:rsidR="005708AC" w:rsidRPr="00C90973" w:rsidRDefault="005708AC" w:rsidP="005708AC">
      <w:pPr>
        <w:pStyle w:val="a3"/>
        <w:ind w:firstLineChars="200" w:firstLine="480"/>
        <w:rPr>
          <w:rFonts w:ascii="Kaiti SC" w:eastAsia="Kaiti SC" w:hAnsi="Kaiti SC" w:cs="Times New Roman"/>
          <w:color w:val="FF0000"/>
          <w:sz w:val="24"/>
          <w:szCs w:val="24"/>
        </w:rPr>
      </w:pPr>
      <w:r w:rsidRPr="00C90973">
        <w:rPr>
          <w:rFonts w:ascii="Kaiti SC" w:eastAsia="Kaiti SC" w:hAnsi="Kaiti SC" w:cs="Times New Roman"/>
          <w:sz w:val="24"/>
          <w:szCs w:val="24"/>
        </w:rPr>
        <w:t>招标人接受联合体投标并进行资格预审的，联合体应当在提交资格预审申请文件前组成。资格预审后联合体增减、更换成员的，其投标无效。</w:t>
      </w:r>
      <w:r w:rsidRPr="00C90973">
        <w:rPr>
          <w:rFonts w:ascii="Kaiti SC" w:eastAsia="Kaiti SC" w:hAnsi="Kaiti SC" w:cs="Times New Roman" w:hint="eastAsia"/>
          <w:color w:val="FF0000"/>
          <w:sz w:val="24"/>
          <w:szCs w:val="24"/>
        </w:rPr>
        <w:t>（投标无效）</w:t>
      </w:r>
    </w:p>
    <w:p w:rsidR="005708AC" w:rsidRPr="00C90973" w:rsidRDefault="005708AC" w:rsidP="005708AC">
      <w:pPr>
        <w:pStyle w:val="a3"/>
        <w:ind w:firstLineChars="200" w:firstLine="480"/>
        <w:rPr>
          <w:rFonts w:ascii="Kaiti SC" w:eastAsia="Kaiti SC" w:hAnsi="Kaiti SC" w:cs="Times New Roman"/>
          <w:color w:val="FF0000"/>
          <w:sz w:val="24"/>
          <w:szCs w:val="24"/>
        </w:rPr>
      </w:pPr>
      <w:r w:rsidRPr="00C90973">
        <w:rPr>
          <w:rFonts w:ascii="Kaiti SC" w:eastAsia="Kaiti SC" w:hAnsi="Kaiti SC" w:cs="Times New Roman"/>
          <w:sz w:val="24"/>
          <w:szCs w:val="24"/>
        </w:rPr>
        <w:t>联合体各方在同一招标项目中以自己名义单独投标或者参加其他联合体投标的，相关投标均无效。</w:t>
      </w:r>
      <w:r w:rsidRPr="00C90973">
        <w:rPr>
          <w:rFonts w:ascii="Kaiti SC" w:eastAsia="Kaiti SC" w:hAnsi="Kaiti SC" w:cs="Times New Roman" w:hint="eastAsia"/>
          <w:color w:val="FF0000"/>
          <w:sz w:val="24"/>
          <w:szCs w:val="24"/>
        </w:rPr>
        <w:t>（投标无效）</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第三十八条　投标人发生合并、分立、破产等重大变化的，应当及时书面告知招标人。投标人不再具备资格预审文件、招标文件规定的资格条件或者其投标影响招标公正性的，其投标无效。</w:t>
      </w:r>
      <w:r w:rsidRPr="00C90973">
        <w:rPr>
          <w:rFonts w:ascii="Kaiti SC" w:eastAsia="Kaiti SC" w:hAnsi="Kaiti SC" w:cs="Times New Roman" w:hint="eastAsia"/>
          <w:color w:val="FF0000"/>
          <w:sz w:val="24"/>
          <w:szCs w:val="24"/>
        </w:rPr>
        <w:t>（投标无效）</w:t>
      </w:r>
    </w:p>
    <w:p w:rsidR="005708AC" w:rsidRPr="000C5DE3" w:rsidRDefault="005708AC" w:rsidP="005708AC">
      <w:pPr>
        <w:pStyle w:val="a3"/>
        <w:ind w:firstLineChars="200" w:firstLine="480"/>
        <w:rPr>
          <w:rFonts w:ascii="Kaiti SC" w:eastAsia="Kaiti SC" w:hAnsi="Kaiti SC" w:cs="Times New Roman"/>
          <w:color w:val="FF0000"/>
          <w:sz w:val="24"/>
          <w:szCs w:val="24"/>
        </w:rPr>
      </w:pPr>
      <w:r w:rsidRPr="00C90973">
        <w:rPr>
          <w:rFonts w:ascii="Kaiti SC" w:eastAsia="Kaiti SC" w:hAnsi="Kaiti SC" w:cs="Times New Roman"/>
          <w:sz w:val="24"/>
          <w:szCs w:val="24"/>
        </w:rPr>
        <w:t>第三十九条　禁止投标人相互串通投标。</w:t>
      </w:r>
      <w:r w:rsidR="000C5DE3" w:rsidRPr="000C5DE3">
        <w:rPr>
          <w:rFonts w:ascii="Kaiti SC" w:eastAsia="Kaiti SC" w:hAnsi="Kaiti SC" w:cs="Times New Roman" w:hint="eastAsia"/>
          <w:color w:val="FF0000"/>
          <w:sz w:val="24"/>
          <w:szCs w:val="24"/>
        </w:rPr>
        <w:t>（串通投标）</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有下列情形之一的，属于投标人相互串通投标：</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(一)</w:t>
      </w:r>
      <w:r w:rsidRPr="000C5DE3">
        <w:rPr>
          <w:rFonts w:ascii="Kaiti SC" w:eastAsia="Kaiti SC" w:hAnsi="Kaiti SC" w:cs="Times New Roman"/>
          <w:color w:val="FF0000"/>
          <w:sz w:val="24"/>
          <w:szCs w:val="24"/>
        </w:rPr>
        <w:t>投标人之间协商</w:t>
      </w:r>
      <w:r w:rsidRPr="00C90973">
        <w:rPr>
          <w:rFonts w:ascii="Kaiti SC" w:eastAsia="Kaiti SC" w:hAnsi="Kaiti SC" w:cs="Times New Roman"/>
          <w:sz w:val="24"/>
          <w:szCs w:val="24"/>
        </w:rPr>
        <w:t>投标报价等投标文件的实质性内容；</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(二)</w:t>
      </w:r>
      <w:r w:rsidRPr="000C5DE3">
        <w:rPr>
          <w:rFonts w:ascii="Kaiti SC" w:eastAsia="Kaiti SC" w:hAnsi="Kaiti SC" w:cs="Times New Roman"/>
          <w:color w:val="FF0000"/>
          <w:sz w:val="24"/>
          <w:szCs w:val="24"/>
        </w:rPr>
        <w:t>投标人之间约定</w:t>
      </w:r>
      <w:r w:rsidRPr="00C90973">
        <w:rPr>
          <w:rFonts w:ascii="Kaiti SC" w:eastAsia="Kaiti SC" w:hAnsi="Kaiti SC" w:cs="Times New Roman"/>
          <w:sz w:val="24"/>
          <w:szCs w:val="24"/>
        </w:rPr>
        <w:t>中标人；</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(三)投标人之间约定部分投标人</w:t>
      </w:r>
      <w:r w:rsidRPr="000C5DE3">
        <w:rPr>
          <w:rFonts w:ascii="Kaiti SC" w:eastAsia="Kaiti SC" w:hAnsi="Kaiti SC" w:cs="Times New Roman"/>
          <w:color w:val="FF0000"/>
          <w:sz w:val="24"/>
          <w:szCs w:val="24"/>
        </w:rPr>
        <w:t>放弃</w:t>
      </w:r>
      <w:r w:rsidRPr="00C90973">
        <w:rPr>
          <w:rFonts w:ascii="Kaiti SC" w:eastAsia="Kaiti SC" w:hAnsi="Kaiti SC" w:cs="Times New Roman"/>
          <w:sz w:val="24"/>
          <w:szCs w:val="24"/>
        </w:rPr>
        <w:t>投标或者中标；</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(四)属于同一集团、协会、商会等组织成员的投标人按照该组织要求</w:t>
      </w:r>
      <w:r w:rsidRPr="000C5DE3">
        <w:rPr>
          <w:rFonts w:ascii="Kaiti SC" w:eastAsia="Kaiti SC" w:hAnsi="Kaiti SC" w:cs="Times New Roman"/>
          <w:color w:val="FF0000"/>
          <w:sz w:val="24"/>
          <w:szCs w:val="24"/>
        </w:rPr>
        <w:t>协同投标</w:t>
      </w:r>
      <w:r w:rsidRPr="00C90973">
        <w:rPr>
          <w:rFonts w:ascii="Kaiti SC" w:eastAsia="Kaiti SC" w:hAnsi="Kaiti SC" w:cs="Times New Roman"/>
          <w:sz w:val="24"/>
          <w:szCs w:val="24"/>
        </w:rPr>
        <w:t>；</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(五)投标人之间为谋取中标或者排斥特定投标人而采取的</w:t>
      </w:r>
      <w:r w:rsidRPr="000C5DE3">
        <w:rPr>
          <w:rFonts w:ascii="Kaiti SC" w:eastAsia="Kaiti SC" w:hAnsi="Kaiti SC" w:cs="Times New Roman"/>
          <w:color w:val="FF0000"/>
          <w:sz w:val="24"/>
          <w:szCs w:val="24"/>
        </w:rPr>
        <w:t>其他联合</w:t>
      </w:r>
      <w:r w:rsidRPr="00C90973">
        <w:rPr>
          <w:rFonts w:ascii="Kaiti SC" w:eastAsia="Kaiti SC" w:hAnsi="Kaiti SC" w:cs="Times New Roman"/>
          <w:sz w:val="24"/>
          <w:szCs w:val="24"/>
        </w:rPr>
        <w:t>行动。</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第四十条　有下列情形之一的，</w:t>
      </w:r>
      <w:r w:rsidRPr="000C5DE3">
        <w:rPr>
          <w:rFonts w:ascii="Kaiti SC" w:eastAsia="Kaiti SC" w:hAnsi="Kaiti SC" w:cs="Times New Roman"/>
          <w:color w:val="FF0000"/>
          <w:sz w:val="24"/>
          <w:szCs w:val="24"/>
        </w:rPr>
        <w:t>视为</w:t>
      </w:r>
      <w:r w:rsidRPr="00C90973">
        <w:rPr>
          <w:rFonts w:ascii="Kaiti SC" w:eastAsia="Kaiti SC" w:hAnsi="Kaiti SC" w:cs="Times New Roman"/>
          <w:sz w:val="24"/>
          <w:szCs w:val="24"/>
        </w:rPr>
        <w:t>投标人相互串通投标：</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(一)不同投标人的投标文件由</w:t>
      </w:r>
      <w:r w:rsidRPr="000C5DE3">
        <w:rPr>
          <w:rFonts w:ascii="Kaiti SC" w:eastAsia="Kaiti SC" w:hAnsi="Kaiti SC" w:cs="Times New Roman"/>
          <w:color w:val="FF0000"/>
          <w:sz w:val="24"/>
          <w:szCs w:val="24"/>
        </w:rPr>
        <w:t>同一单位或者个人编制</w:t>
      </w:r>
      <w:r w:rsidRPr="00C90973">
        <w:rPr>
          <w:rFonts w:ascii="Kaiti SC" w:eastAsia="Kaiti SC" w:hAnsi="Kaiti SC" w:cs="Times New Roman"/>
          <w:sz w:val="24"/>
          <w:szCs w:val="24"/>
        </w:rPr>
        <w:t>；</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(二)不同投标人</w:t>
      </w:r>
      <w:r w:rsidRPr="000C5DE3">
        <w:rPr>
          <w:rFonts w:ascii="Kaiti SC" w:eastAsia="Kaiti SC" w:hAnsi="Kaiti SC" w:cs="Times New Roman"/>
          <w:color w:val="FF0000"/>
          <w:sz w:val="24"/>
          <w:szCs w:val="24"/>
        </w:rPr>
        <w:t>委托同一单位或者个人办理投标事宜</w:t>
      </w:r>
      <w:r w:rsidRPr="00C90973">
        <w:rPr>
          <w:rFonts w:ascii="Kaiti SC" w:eastAsia="Kaiti SC" w:hAnsi="Kaiti SC" w:cs="Times New Roman"/>
          <w:sz w:val="24"/>
          <w:szCs w:val="24"/>
        </w:rPr>
        <w:t>；</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(三)不同投标人的投标文件载明的</w:t>
      </w:r>
      <w:r w:rsidRPr="000C5DE3">
        <w:rPr>
          <w:rFonts w:ascii="Kaiti SC" w:eastAsia="Kaiti SC" w:hAnsi="Kaiti SC" w:cs="Times New Roman"/>
          <w:color w:val="FF0000"/>
          <w:sz w:val="24"/>
          <w:szCs w:val="24"/>
        </w:rPr>
        <w:t>项目管理成员为同一人</w:t>
      </w:r>
      <w:r w:rsidRPr="00C90973">
        <w:rPr>
          <w:rFonts w:ascii="Kaiti SC" w:eastAsia="Kaiti SC" w:hAnsi="Kaiti SC" w:cs="Times New Roman"/>
          <w:sz w:val="24"/>
          <w:szCs w:val="24"/>
        </w:rPr>
        <w:t>；</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(四)不同投标人的投标文件</w:t>
      </w:r>
      <w:r w:rsidRPr="000C5DE3">
        <w:rPr>
          <w:rFonts w:ascii="Kaiti SC" w:eastAsia="Kaiti SC" w:hAnsi="Kaiti SC" w:cs="Times New Roman"/>
          <w:color w:val="FF0000"/>
          <w:sz w:val="24"/>
          <w:szCs w:val="24"/>
        </w:rPr>
        <w:t>异常一致</w:t>
      </w:r>
      <w:r w:rsidRPr="00C90973">
        <w:rPr>
          <w:rFonts w:ascii="Kaiti SC" w:eastAsia="Kaiti SC" w:hAnsi="Kaiti SC" w:cs="Times New Roman"/>
          <w:sz w:val="24"/>
          <w:szCs w:val="24"/>
        </w:rPr>
        <w:t>或者投标报价呈规律性差异；</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lastRenderedPageBreak/>
        <w:t>(五)不同投标人的</w:t>
      </w:r>
      <w:r w:rsidRPr="000C5DE3">
        <w:rPr>
          <w:rFonts w:ascii="Kaiti SC" w:eastAsia="Kaiti SC" w:hAnsi="Kaiti SC" w:cs="Times New Roman"/>
          <w:color w:val="FF0000"/>
          <w:sz w:val="24"/>
          <w:szCs w:val="24"/>
        </w:rPr>
        <w:t>投标文件相互混装；</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(六)不同投标人的</w:t>
      </w:r>
      <w:r w:rsidRPr="000C5DE3">
        <w:rPr>
          <w:rFonts w:ascii="Kaiti SC" w:eastAsia="Kaiti SC" w:hAnsi="Kaiti SC" w:cs="Times New Roman"/>
          <w:color w:val="FF0000"/>
          <w:sz w:val="24"/>
          <w:szCs w:val="24"/>
        </w:rPr>
        <w:t>投标保证金从同一单位或者个人的账户转出</w:t>
      </w:r>
      <w:r w:rsidRPr="00C90973">
        <w:rPr>
          <w:rFonts w:ascii="Kaiti SC" w:eastAsia="Kaiti SC" w:hAnsi="Kaiti SC" w:cs="Times New Roman"/>
          <w:sz w:val="24"/>
          <w:szCs w:val="24"/>
        </w:rPr>
        <w:t>。</w:t>
      </w:r>
    </w:p>
    <w:p w:rsidR="005708AC" w:rsidRPr="00C90973" w:rsidRDefault="005708AC" w:rsidP="005708AC">
      <w:pPr>
        <w:pStyle w:val="a3"/>
        <w:ind w:firstLineChars="200" w:firstLine="480"/>
        <w:rPr>
          <w:rFonts w:ascii="Kaiti SC" w:eastAsia="Kaiti SC" w:hAnsi="Kaiti SC" w:cs="Times New Roman" w:hint="eastAsia"/>
          <w:sz w:val="24"/>
          <w:szCs w:val="24"/>
        </w:rPr>
      </w:pPr>
      <w:r w:rsidRPr="00C90973">
        <w:rPr>
          <w:rFonts w:ascii="Kaiti SC" w:eastAsia="Kaiti SC" w:hAnsi="Kaiti SC" w:cs="Times New Roman"/>
          <w:sz w:val="24"/>
          <w:szCs w:val="24"/>
        </w:rPr>
        <w:t>第四十一条　禁止招标人与投标人串通投标。</w:t>
      </w:r>
      <w:r w:rsidR="000C5DE3" w:rsidRPr="000C5DE3">
        <w:rPr>
          <w:rFonts w:ascii="Kaiti SC" w:eastAsia="Kaiti SC" w:hAnsi="Kaiti SC" w:cs="Times New Roman" w:hint="eastAsia"/>
          <w:color w:val="FF0000"/>
          <w:sz w:val="24"/>
          <w:szCs w:val="24"/>
        </w:rPr>
        <w:t>（招投标串通）</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有下列情形之一的，属于招标人与投标人串通投标：</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(一)招标人在</w:t>
      </w:r>
      <w:r w:rsidRPr="000C5DE3">
        <w:rPr>
          <w:rFonts w:ascii="Kaiti SC" w:eastAsia="Kaiti SC" w:hAnsi="Kaiti SC" w:cs="Times New Roman"/>
          <w:color w:val="FF0000"/>
          <w:sz w:val="24"/>
          <w:szCs w:val="24"/>
        </w:rPr>
        <w:t>开标前开启</w:t>
      </w:r>
      <w:r w:rsidRPr="00C90973">
        <w:rPr>
          <w:rFonts w:ascii="Kaiti SC" w:eastAsia="Kaiti SC" w:hAnsi="Kaiti SC" w:cs="Times New Roman"/>
          <w:sz w:val="24"/>
          <w:szCs w:val="24"/>
        </w:rPr>
        <w:t>投标文件并将有关信息</w:t>
      </w:r>
      <w:r w:rsidRPr="000C5DE3">
        <w:rPr>
          <w:rFonts w:ascii="Kaiti SC" w:eastAsia="Kaiti SC" w:hAnsi="Kaiti SC" w:cs="Times New Roman"/>
          <w:color w:val="FF0000"/>
          <w:sz w:val="24"/>
          <w:szCs w:val="24"/>
        </w:rPr>
        <w:t>泄露</w:t>
      </w:r>
      <w:r w:rsidRPr="00C90973">
        <w:rPr>
          <w:rFonts w:ascii="Kaiti SC" w:eastAsia="Kaiti SC" w:hAnsi="Kaiti SC" w:cs="Times New Roman"/>
          <w:sz w:val="24"/>
          <w:szCs w:val="24"/>
        </w:rPr>
        <w:t>给其他投标人；</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(二)招标人直接或者间接向投标人</w:t>
      </w:r>
      <w:r w:rsidRPr="000C5DE3">
        <w:rPr>
          <w:rFonts w:ascii="Kaiti SC" w:eastAsia="Kaiti SC" w:hAnsi="Kaiti SC" w:cs="Times New Roman"/>
          <w:color w:val="FF0000"/>
          <w:sz w:val="24"/>
          <w:szCs w:val="24"/>
        </w:rPr>
        <w:t>泄露</w:t>
      </w:r>
      <w:r w:rsidRPr="00C90973">
        <w:rPr>
          <w:rFonts w:ascii="Kaiti SC" w:eastAsia="Kaiti SC" w:hAnsi="Kaiti SC" w:cs="Times New Roman"/>
          <w:sz w:val="24"/>
          <w:szCs w:val="24"/>
        </w:rPr>
        <w:t>标底、评标委员会成员等信息；</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(三)招标人</w:t>
      </w:r>
      <w:r w:rsidRPr="000C5DE3">
        <w:rPr>
          <w:rFonts w:ascii="Kaiti SC" w:eastAsia="Kaiti SC" w:hAnsi="Kaiti SC" w:cs="Times New Roman"/>
          <w:color w:val="FF0000"/>
          <w:sz w:val="24"/>
          <w:szCs w:val="24"/>
        </w:rPr>
        <w:t>明示或者暗示</w:t>
      </w:r>
      <w:r w:rsidRPr="00C90973">
        <w:rPr>
          <w:rFonts w:ascii="Kaiti SC" w:eastAsia="Kaiti SC" w:hAnsi="Kaiti SC" w:cs="Times New Roman"/>
          <w:sz w:val="24"/>
          <w:szCs w:val="24"/>
        </w:rPr>
        <w:t>投标人压低或者抬高投标报价；</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(四)招标人</w:t>
      </w:r>
      <w:r w:rsidRPr="007B1EB4">
        <w:rPr>
          <w:rFonts w:ascii="Kaiti SC" w:eastAsia="Kaiti SC" w:hAnsi="Kaiti SC" w:cs="Times New Roman"/>
          <w:color w:val="FF0000"/>
          <w:sz w:val="24"/>
          <w:szCs w:val="24"/>
        </w:rPr>
        <w:t>授意投标人</w:t>
      </w:r>
      <w:r w:rsidRPr="00C90973">
        <w:rPr>
          <w:rFonts w:ascii="Kaiti SC" w:eastAsia="Kaiti SC" w:hAnsi="Kaiti SC" w:cs="Times New Roman"/>
          <w:sz w:val="24"/>
          <w:szCs w:val="24"/>
        </w:rPr>
        <w:t>撤换、修改投标文件；</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(五)招标人明示或者暗示投标人为特定投标人中标提供方便；</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(六)招标人与投标人为谋求特定投标人中标而采取的</w:t>
      </w:r>
      <w:r w:rsidRPr="007B1EB4">
        <w:rPr>
          <w:rFonts w:ascii="Kaiti SC" w:eastAsia="Kaiti SC" w:hAnsi="Kaiti SC" w:cs="Times New Roman"/>
          <w:color w:val="FF0000"/>
          <w:sz w:val="24"/>
          <w:szCs w:val="24"/>
        </w:rPr>
        <w:t>其他串通</w:t>
      </w:r>
      <w:r w:rsidRPr="00C90973">
        <w:rPr>
          <w:rFonts w:ascii="Kaiti SC" w:eastAsia="Kaiti SC" w:hAnsi="Kaiti SC" w:cs="Times New Roman"/>
          <w:sz w:val="24"/>
          <w:szCs w:val="24"/>
        </w:rPr>
        <w:t>行为。</w:t>
      </w:r>
    </w:p>
    <w:p w:rsidR="005708AC" w:rsidRPr="00C90973" w:rsidRDefault="005708AC" w:rsidP="005708AC">
      <w:pPr>
        <w:pStyle w:val="a3"/>
        <w:ind w:firstLineChars="200" w:firstLine="480"/>
        <w:rPr>
          <w:rFonts w:ascii="Kaiti SC" w:eastAsia="Kaiti SC" w:hAnsi="Kaiti SC" w:cs="Times New Roman"/>
          <w:sz w:val="24"/>
          <w:szCs w:val="24"/>
        </w:rPr>
      </w:pPr>
      <w:r w:rsidRPr="00C90973">
        <w:rPr>
          <w:rFonts w:ascii="Kaiti SC" w:eastAsia="Kaiti SC" w:hAnsi="Kaiti SC" w:cs="Times New Roman"/>
          <w:sz w:val="24"/>
          <w:szCs w:val="24"/>
        </w:rPr>
        <w:t>第四十二条　使用通过受让或者租借等方式获取的资格、资质证书投标的，属于招标投标法第三十三条规定的</w:t>
      </w:r>
      <w:r w:rsidRPr="007B1EB4">
        <w:rPr>
          <w:rFonts w:ascii="Kaiti SC" w:eastAsia="Kaiti SC" w:hAnsi="Kaiti SC" w:cs="Times New Roman"/>
          <w:color w:val="FF0000"/>
          <w:sz w:val="24"/>
          <w:szCs w:val="24"/>
        </w:rPr>
        <w:t>以他人名义投标</w:t>
      </w:r>
      <w:r w:rsidRPr="00C90973">
        <w:rPr>
          <w:rFonts w:ascii="Kaiti SC" w:eastAsia="Kaiti SC" w:hAnsi="Kaiti SC" w:cs="Times New Roman"/>
          <w:sz w:val="24"/>
          <w:szCs w:val="24"/>
        </w:rPr>
        <w:t>。</w:t>
      </w:r>
    </w:p>
    <w:p w:rsidR="005708AC" w:rsidRPr="007B1EB4" w:rsidRDefault="005708AC" w:rsidP="005708AC">
      <w:pPr>
        <w:pStyle w:val="a3"/>
        <w:ind w:firstLineChars="200" w:firstLine="480"/>
        <w:rPr>
          <w:rFonts w:ascii="Kaiti SC" w:eastAsia="Kaiti SC" w:hAnsi="Kaiti SC" w:cs="Times New Roman"/>
          <w:color w:val="FF0000"/>
          <w:sz w:val="24"/>
          <w:szCs w:val="24"/>
        </w:rPr>
      </w:pPr>
      <w:r w:rsidRPr="00C90973">
        <w:rPr>
          <w:rFonts w:ascii="Kaiti SC" w:eastAsia="Kaiti SC" w:hAnsi="Kaiti SC" w:cs="Times New Roman"/>
          <w:sz w:val="24"/>
          <w:szCs w:val="24"/>
        </w:rPr>
        <w:t>投标人有下列情形之一的，属于招标投标法第三十三条规定的以其他方式弄虚作假的行为：</w:t>
      </w:r>
      <w:r w:rsidR="007B1EB4" w:rsidRPr="007B1EB4">
        <w:rPr>
          <w:rFonts w:ascii="Kaiti SC" w:eastAsia="Kaiti SC" w:hAnsi="Kaiti SC" w:cs="Times New Roman" w:hint="eastAsia"/>
          <w:color w:val="FF0000"/>
          <w:sz w:val="24"/>
          <w:szCs w:val="24"/>
        </w:rPr>
        <w:t>（弄虚作假）</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(一)使用伪造、变造的许可证件；</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(二)提供虚假的财务状况或者业绩；</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(三)提供虚假的项目负责人或者主要技术人员简历、劳动关系证明；</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(四)提供虚假的信用状况；</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(五)其他弄虚作假的行为。</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第四十三条　提交资格预审申请文件的申请人应当遵守招标投标法和本条例有关投标人的规定。</w:t>
      </w:r>
    </w:p>
    <w:p w:rsidR="005708AC" w:rsidRPr="0033192E" w:rsidRDefault="005708AC" w:rsidP="005708AC">
      <w:pPr>
        <w:pStyle w:val="2"/>
        <w:rPr>
          <w:rFonts w:ascii="Kaiti SC" w:eastAsia="Kaiti SC" w:hAnsi="Kaiti SC"/>
          <w:sz w:val="28"/>
          <w:szCs w:val="28"/>
        </w:rPr>
      </w:pPr>
      <w:r w:rsidRPr="0033192E">
        <w:rPr>
          <w:rFonts w:ascii="Kaiti SC" w:eastAsia="Kaiti SC" w:hAnsi="Kaiti SC"/>
          <w:sz w:val="28"/>
          <w:szCs w:val="28"/>
        </w:rPr>
        <w:lastRenderedPageBreak/>
        <w:t>第四章　开标、评标和中标</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第四十四条</w:t>
      </w:r>
      <w:r w:rsidR="007B1EB4" w:rsidRPr="007B1EB4">
        <w:rPr>
          <w:rFonts w:ascii="Kaiti SC" w:eastAsia="Kaiti SC" w:hAnsi="Kaiti SC" w:cs="Times New Roman" w:hint="eastAsia"/>
          <w:color w:val="FF0000"/>
          <w:sz w:val="24"/>
          <w:szCs w:val="24"/>
        </w:rPr>
        <w:t>（开标条件）</w:t>
      </w:r>
      <w:r w:rsidRPr="0033192E">
        <w:rPr>
          <w:rFonts w:ascii="Kaiti SC" w:eastAsia="Kaiti SC" w:hAnsi="Kaiti SC" w:cs="Times New Roman"/>
          <w:sz w:val="24"/>
          <w:szCs w:val="24"/>
        </w:rPr>
        <w:t xml:space="preserve">　招标人应当按照招标文件规定的时间、地点开标。</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投标人少于3个的，不得开标；招标人应当重新招标。</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投标人对开标有异议的，应当在开标现场提出，招标人应当当场作出答复，并制作记录。</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第四十五条</w:t>
      </w:r>
      <w:r w:rsidR="007B1EB4" w:rsidRPr="007B1EB4">
        <w:rPr>
          <w:rFonts w:ascii="Kaiti SC" w:eastAsia="Kaiti SC" w:hAnsi="Kaiti SC" w:cs="Times New Roman" w:hint="eastAsia"/>
          <w:color w:val="FF0000"/>
          <w:sz w:val="24"/>
          <w:szCs w:val="24"/>
        </w:rPr>
        <w:t>（</w:t>
      </w:r>
      <w:r w:rsidR="007B1EB4" w:rsidRPr="007B1EB4">
        <w:rPr>
          <w:rFonts w:ascii="Kaiti SC" w:eastAsia="Kaiti SC" w:hAnsi="Kaiti SC" w:cs="Times New Roman"/>
          <w:color w:val="FF0000"/>
          <w:sz w:val="24"/>
          <w:szCs w:val="24"/>
        </w:rPr>
        <w:t>评标专家</w:t>
      </w:r>
      <w:r w:rsidR="007B1EB4" w:rsidRPr="007B1EB4">
        <w:rPr>
          <w:rFonts w:ascii="Kaiti SC" w:eastAsia="Kaiti SC" w:hAnsi="Kaiti SC" w:cs="Times New Roman" w:hint="eastAsia"/>
          <w:color w:val="FF0000"/>
          <w:sz w:val="24"/>
          <w:szCs w:val="24"/>
        </w:rPr>
        <w:t>）</w:t>
      </w:r>
      <w:r w:rsidRPr="0033192E">
        <w:rPr>
          <w:rFonts w:ascii="Kaiti SC" w:eastAsia="Kaiti SC" w:hAnsi="Kaiti SC" w:cs="Times New Roman"/>
          <w:sz w:val="24"/>
          <w:szCs w:val="24"/>
        </w:rPr>
        <w:t xml:space="preserve">　国家实行统一的评标专家专业分类标准和管理办法。具体标准和办法由国务院发展改革部门会同国务院有关部门制定。</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省级人民政府和国务院有关部门应当组建综合评标专家库。</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第四十六条</w:t>
      </w:r>
      <w:r w:rsidR="007B1EB4" w:rsidRPr="007B1EB4">
        <w:rPr>
          <w:rFonts w:ascii="Kaiti SC" w:eastAsia="Kaiti SC" w:hAnsi="Kaiti SC" w:cs="Times New Roman" w:hint="eastAsia"/>
          <w:color w:val="FF0000"/>
          <w:sz w:val="24"/>
          <w:szCs w:val="24"/>
        </w:rPr>
        <w:t>（</w:t>
      </w:r>
      <w:r w:rsidR="007B1EB4" w:rsidRPr="007B1EB4">
        <w:rPr>
          <w:rFonts w:ascii="Kaiti SC" w:eastAsia="Kaiti SC" w:hAnsi="Kaiti SC" w:cs="Times New Roman"/>
          <w:color w:val="FF0000"/>
          <w:sz w:val="24"/>
          <w:szCs w:val="24"/>
        </w:rPr>
        <w:t>评标委员会</w:t>
      </w:r>
      <w:r w:rsidR="007B1EB4" w:rsidRPr="007B1EB4">
        <w:rPr>
          <w:rFonts w:ascii="Kaiti SC" w:eastAsia="Kaiti SC" w:hAnsi="Kaiti SC" w:cs="Times New Roman" w:hint="eastAsia"/>
          <w:color w:val="FF0000"/>
          <w:sz w:val="24"/>
          <w:szCs w:val="24"/>
        </w:rPr>
        <w:t>）</w:t>
      </w:r>
      <w:r w:rsidRPr="0033192E">
        <w:rPr>
          <w:rFonts w:ascii="Kaiti SC" w:eastAsia="Kaiti SC" w:hAnsi="Kaiti SC" w:cs="Times New Roman"/>
          <w:sz w:val="24"/>
          <w:szCs w:val="24"/>
        </w:rPr>
        <w:t xml:space="preserve">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依法必须进行招标的项目的招标人非因招标投标法和本条例规定的事由，不得更换依法确定的评标委员会成员。更换评标委员会的专家成员应当依照前款规定进行。</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评标委员会成员与投标人有利害关系的，应当主动回避。</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有关行政监督部门应当按照规定的职责分工，对评标委员会成员的确定方式、评标专家的抽取和评标活动进行监督。行政监督部门的工作人员不得担任本部门负责监督项目的评标委员会成员。</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第四十七条　招标投标法第三十七条第三款所称特殊招标项目，是指技术复杂、专业性强或者国家有特殊要求，采取随机抽取方式确定的专家难以保证胜任</w:t>
      </w:r>
      <w:r w:rsidRPr="0033192E">
        <w:rPr>
          <w:rFonts w:ascii="Kaiti SC" w:eastAsia="Kaiti SC" w:hAnsi="Kaiti SC" w:cs="Times New Roman"/>
          <w:sz w:val="24"/>
          <w:szCs w:val="24"/>
        </w:rPr>
        <w:lastRenderedPageBreak/>
        <w:t>评标工作的项目。</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第四十八条</w:t>
      </w:r>
      <w:r w:rsidR="007B1EB4" w:rsidRPr="007B1EB4">
        <w:rPr>
          <w:rFonts w:ascii="Kaiti SC" w:eastAsia="Kaiti SC" w:hAnsi="Kaiti SC" w:cs="Times New Roman" w:hint="eastAsia"/>
          <w:color w:val="FF0000"/>
          <w:sz w:val="24"/>
          <w:szCs w:val="24"/>
        </w:rPr>
        <w:t>（评标）</w:t>
      </w:r>
      <w:r w:rsidRPr="007B1EB4">
        <w:rPr>
          <w:rFonts w:ascii="Kaiti SC" w:eastAsia="Kaiti SC" w:hAnsi="Kaiti SC" w:cs="Times New Roman"/>
          <w:color w:val="FF0000"/>
          <w:sz w:val="24"/>
          <w:szCs w:val="24"/>
        </w:rPr>
        <w:t xml:space="preserve">　</w:t>
      </w:r>
      <w:r w:rsidRPr="0033192E">
        <w:rPr>
          <w:rFonts w:ascii="Kaiti SC" w:eastAsia="Kaiti SC" w:hAnsi="Kaiti SC" w:cs="Times New Roman"/>
          <w:sz w:val="24"/>
          <w:szCs w:val="24"/>
        </w:rPr>
        <w:t>招标人应当向评标委员会提供评标所必需的信息，但不得明示或者暗示其倾向或者排斥特定投标人。</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招标人应当根据项目规模和技术复杂程度等因素合理确定评标时间。超过三分之一的评标委员会成员认为评标时间不够的，招标人应当适当延长。</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评标过程中，评标委员会成员有回避事由、擅离职守或者因健康等原因不能继续评标的，应当及时更换。被更换的评标委员会成员作出的评审结论无效，由更换后的评标委员会成员重新进行评审。</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第四十九条　评标委员会成员应当依照招标投标法和本条例的规定，按照招标文件规定的评标标准和方法，客观、公正地对投标文件提出评审意见。招标文件没有规定的评标标准和方法不得作为评标的依据。</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第五十条　招标项目设有标底的，招标人应当在开标时公布。标底只能作为评标的参考，不得以投标报价是否接近标底作为中标条件，也不得以投标报价超过标底上下浮动范围作为否决投标的条件。</w:t>
      </w:r>
      <w:r w:rsidR="007B1EB4" w:rsidRPr="007B1EB4">
        <w:rPr>
          <w:rFonts w:ascii="Kaiti SC" w:eastAsia="Kaiti SC" w:hAnsi="Kaiti SC" w:cs="Times New Roman" w:hint="eastAsia"/>
          <w:color w:val="FF0000"/>
          <w:sz w:val="24"/>
          <w:szCs w:val="24"/>
        </w:rPr>
        <w:t>（标底公布）</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第五十一条　有下列情形之一的，评标委员会应当否决其投标：</w:t>
      </w:r>
    </w:p>
    <w:p w:rsidR="005708AC" w:rsidRPr="0033192E" w:rsidRDefault="005708AC" w:rsidP="005708AC">
      <w:pPr>
        <w:pStyle w:val="a3"/>
        <w:ind w:firstLineChars="200" w:firstLine="480"/>
        <w:rPr>
          <w:rFonts w:ascii="Kaiti SC" w:eastAsia="Kaiti SC" w:hAnsi="Kaiti SC" w:cs="Times New Roman" w:hint="eastAsia"/>
          <w:sz w:val="24"/>
          <w:szCs w:val="24"/>
        </w:rPr>
      </w:pPr>
      <w:r w:rsidRPr="0033192E">
        <w:rPr>
          <w:rFonts w:ascii="Kaiti SC" w:eastAsia="Kaiti SC" w:hAnsi="Kaiti SC" w:cs="Times New Roman"/>
          <w:sz w:val="24"/>
          <w:szCs w:val="24"/>
        </w:rPr>
        <w:t>(一)投标文件未经投标单位盖章和单位负责人签字；</w:t>
      </w:r>
      <w:r w:rsidR="007B1EB4" w:rsidRPr="007B1EB4">
        <w:rPr>
          <w:rFonts w:ascii="Kaiti SC" w:eastAsia="Kaiti SC" w:hAnsi="Kaiti SC" w:cs="Times New Roman" w:hint="eastAsia"/>
          <w:color w:val="FF0000"/>
          <w:sz w:val="24"/>
          <w:szCs w:val="24"/>
        </w:rPr>
        <w:t>（签章）</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(二)投标联合体没有提交</w:t>
      </w:r>
      <w:r w:rsidRPr="007B1EB4">
        <w:rPr>
          <w:rFonts w:ascii="Kaiti SC" w:eastAsia="Kaiti SC" w:hAnsi="Kaiti SC" w:cs="Times New Roman"/>
          <w:color w:val="FF0000"/>
          <w:sz w:val="24"/>
          <w:szCs w:val="24"/>
        </w:rPr>
        <w:t>共同投标协议</w:t>
      </w:r>
      <w:r w:rsidRPr="0033192E">
        <w:rPr>
          <w:rFonts w:ascii="Kaiti SC" w:eastAsia="Kaiti SC" w:hAnsi="Kaiti SC" w:cs="Times New Roman"/>
          <w:sz w:val="24"/>
          <w:szCs w:val="24"/>
        </w:rPr>
        <w:t>；</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(三)投标人不符合国家或者招标文件规定的资格条件；</w:t>
      </w:r>
      <w:r w:rsidR="007B1EB4" w:rsidRPr="007B1EB4">
        <w:rPr>
          <w:rFonts w:ascii="Kaiti SC" w:eastAsia="Kaiti SC" w:hAnsi="Kaiti SC" w:cs="Times New Roman" w:hint="eastAsia"/>
          <w:color w:val="FF0000"/>
          <w:sz w:val="24"/>
          <w:szCs w:val="24"/>
        </w:rPr>
        <w:t>（资质）</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lastRenderedPageBreak/>
        <w:t>(四)同一投标人提交两个以上不同的投标文件或者投标报价，但招标文件要求提交备选投标的除外；</w:t>
      </w:r>
      <w:r w:rsidR="007B1EB4" w:rsidRPr="007B1EB4">
        <w:rPr>
          <w:rFonts w:ascii="Kaiti SC" w:eastAsia="Kaiti SC" w:hAnsi="Kaiti SC" w:cs="Times New Roman" w:hint="eastAsia"/>
          <w:color w:val="FF0000"/>
          <w:sz w:val="24"/>
          <w:szCs w:val="24"/>
        </w:rPr>
        <w:t>（不同文本）</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(五)投标报价低于成本或者高于招标文件设定的最高投标限价；</w:t>
      </w:r>
      <w:r w:rsidR="007B1EB4" w:rsidRPr="007B1EB4">
        <w:rPr>
          <w:rFonts w:ascii="Kaiti SC" w:eastAsia="Kaiti SC" w:hAnsi="Kaiti SC" w:cs="Times New Roman" w:hint="eastAsia"/>
          <w:color w:val="FF0000"/>
          <w:sz w:val="24"/>
          <w:szCs w:val="24"/>
        </w:rPr>
        <w:t>（价格）</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(六)投标文件没有对招标文件的实质性要求和条件作出响应；</w:t>
      </w:r>
      <w:r w:rsidR="007B1EB4" w:rsidRPr="007B1EB4">
        <w:rPr>
          <w:rFonts w:ascii="Kaiti SC" w:eastAsia="Kaiti SC" w:hAnsi="Kaiti SC" w:cs="Times New Roman" w:hint="eastAsia"/>
          <w:color w:val="FF0000"/>
          <w:sz w:val="24"/>
          <w:szCs w:val="24"/>
        </w:rPr>
        <w:t>（无响应）</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(七)投标人有串通投标、弄虚作假、行贿等违法行为。</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第五十二条</w:t>
      </w:r>
      <w:r w:rsidR="007B1EB4" w:rsidRPr="007B1EB4">
        <w:rPr>
          <w:rFonts w:ascii="Kaiti SC" w:eastAsia="Kaiti SC" w:hAnsi="Kaiti SC" w:cs="Times New Roman" w:hint="eastAsia"/>
          <w:color w:val="FF0000"/>
          <w:sz w:val="24"/>
          <w:szCs w:val="24"/>
        </w:rPr>
        <w:t>（</w:t>
      </w:r>
      <w:r w:rsidR="007B1EB4" w:rsidRPr="007B1EB4">
        <w:rPr>
          <w:rFonts w:ascii="Kaiti SC" w:eastAsia="Kaiti SC" w:hAnsi="Kaiti SC" w:cs="Times New Roman"/>
          <w:color w:val="FF0000"/>
          <w:sz w:val="24"/>
          <w:szCs w:val="24"/>
        </w:rPr>
        <w:t>必要澄清、说明</w:t>
      </w:r>
      <w:r w:rsidR="007B1EB4" w:rsidRPr="007B1EB4">
        <w:rPr>
          <w:rFonts w:ascii="Kaiti SC" w:eastAsia="Kaiti SC" w:hAnsi="Kaiti SC" w:cs="Times New Roman" w:hint="eastAsia"/>
          <w:color w:val="FF0000"/>
          <w:sz w:val="24"/>
          <w:szCs w:val="24"/>
        </w:rPr>
        <w:t>）</w:t>
      </w:r>
      <w:r w:rsidRPr="0033192E">
        <w:rPr>
          <w:rFonts w:ascii="Kaiti SC" w:eastAsia="Kaiti SC" w:hAnsi="Kaiti SC" w:cs="Times New Roman"/>
          <w:sz w:val="24"/>
          <w:szCs w:val="24"/>
        </w:rPr>
        <w:t xml:space="preserve">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评标委员会不得暗示或者诱导投标人作出澄清、说明，不得接受投标人主动提出的澄清、说明。</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第五十三条</w:t>
      </w:r>
      <w:r w:rsidR="007B1EB4" w:rsidRPr="008B66E7">
        <w:rPr>
          <w:rFonts w:ascii="Kaiti SC" w:eastAsia="Kaiti SC" w:hAnsi="Kaiti SC" w:cs="Times New Roman" w:hint="eastAsia"/>
          <w:color w:val="FF0000"/>
          <w:sz w:val="24"/>
          <w:szCs w:val="24"/>
        </w:rPr>
        <w:t>（书面报告</w:t>
      </w:r>
      <w:r w:rsidR="008B66E7" w:rsidRPr="008B66E7">
        <w:rPr>
          <w:rFonts w:ascii="Kaiti SC" w:eastAsia="Kaiti SC" w:hAnsi="Kaiti SC" w:cs="Times New Roman" w:hint="eastAsia"/>
          <w:color w:val="FF0000"/>
          <w:sz w:val="24"/>
          <w:szCs w:val="24"/>
        </w:rPr>
        <w:t>、候选人）</w:t>
      </w:r>
      <w:r w:rsidRPr="0033192E">
        <w:rPr>
          <w:rFonts w:ascii="Kaiti SC" w:eastAsia="Kaiti SC" w:hAnsi="Kaiti SC" w:cs="Times New Roman" w:hint="eastAsia"/>
          <w:sz w:val="24"/>
          <w:szCs w:val="24"/>
        </w:rPr>
        <w:t xml:space="preserve">　</w:t>
      </w:r>
      <w:r w:rsidRPr="0033192E">
        <w:rPr>
          <w:rFonts w:ascii="Kaiti SC" w:eastAsia="Kaiti SC" w:hAnsi="Kaiti SC" w:cs="Times New Roman"/>
          <w:sz w:val="24"/>
          <w:szCs w:val="24"/>
        </w:rPr>
        <w:t>评标完成后，评标委员会应当向招标人提交书面评标报告和中标候选人名单。中标候选人应当不超过3个，并标明排序。</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第五十四条　依法必须进行招标的项目，招标人应当自收到评标报告之日起3日内公示中标候选人，公示期不得少于3日。</w:t>
      </w:r>
      <w:r w:rsidR="008B66E7" w:rsidRPr="008B66E7">
        <w:rPr>
          <w:rFonts w:ascii="Kaiti SC" w:eastAsia="Kaiti SC" w:hAnsi="Kaiti SC" w:cs="Times New Roman" w:hint="eastAsia"/>
          <w:color w:val="FF0000"/>
          <w:sz w:val="24"/>
          <w:szCs w:val="24"/>
        </w:rPr>
        <w:t>（公示期）</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投标人或者其他利害关系人对依法必须进行招标的项目的评标结果有异议的，应当在中标候选人公示期间提出。招标人应当自收到异议之日起3日内作出答复；作出答复前，应当暂停招标投标活动。</w:t>
      </w:r>
    </w:p>
    <w:p w:rsidR="005708AC" w:rsidRPr="0033192E" w:rsidRDefault="005708AC" w:rsidP="005708AC">
      <w:pPr>
        <w:pStyle w:val="a3"/>
        <w:ind w:firstLineChars="200" w:firstLine="480"/>
        <w:rPr>
          <w:rFonts w:ascii="Kaiti SC" w:eastAsia="Kaiti SC" w:hAnsi="Kaiti SC" w:cs="Times New Roman" w:hint="eastAsia"/>
          <w:sz w:val="24"/>
          <w:szCs w:val="24"/>
        </w:rPr>
      </w:pPr>
      <w:r w:rsidRPr="0033192E">
        <w:rPr>
          <w:rFonts w:ascii="Kaiti SC" w:eastAsia="Kaiti SC" w:hAnsi="Kaiti SC" w:cs="Times New Roman"/>
          <w:sz w:val="24"/>
          <w:szCs w:val="24"/>
        </w:rPr>
        <w:lastRenderedPageBreak/>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sidR="008B66E7" w:rsidRPr="008B66E7">
        <w:rPr>
          <w:rFonts w:ascii="Kaiti SC" w:eastAsia="Kaiti SC" w:hAnsi="Kaiti SC" w:cs="Times New Roman" w:hint="eastAsia"/>
          <w:color w:val="FF0000"/>
          <w:sz w:val="24"/>
          <w:szCs w:val="24"/>
        </w:rPr>
        <w:t>（按序中标）</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第五十六条　中标候选人的经营、财务状况发生较大变化或者存在违法行为，招标人认为可能影响其履约能力的，应当在发出中标通知书前由原评标委员会按照招标文件规定的标准和方法审查确认。</w:t>
      </w:r>
      <w:r w:rsidR="008B66E7" w:rsidRPr="008B66E7">
        <w:rPr>
          <w:rFonts w:ascii="Kaiti SC" w:eastAsia="Kaiti SC" w:hAnsi="Kaiti SC" w:cs="Times New Roman" w:hint="eastAsia"/>
          <w:color w:val="FF0000"/>
          <w:sz w:val="24"/>
          <w:szCs w:val="24"/>
        </w:rPr>
        <w:t>（影响履约能力）</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sidR="008B66E7" w:rsidRPr="008B66E7">
        <w:rPr>
          <w:rFonts w:ascii="Kaiti SC" w:eastAsia="Kaiti SC" w:hAnsi="Kaiti SC" w:cs="Times New Roman" w:hint="eastAsia"/>
          <w:color w:val="FF0000"/>
          <w:sz w:val="24"/>
          <w:szCs w:val="24"/>
        </w:rPr>
        <w:t>（不得另行订立</w:t>
      </w:r>
      <w:r w:rsidR="008B66E7">
        <w:rPr>
          <w:rFonts w:ascii="Kaiti SC" w:eastAsia="Kaiti SC" w:hAnsi="Kaiti SC" w:cs="Times New Roman" w:hint="eastAsia"/>
          <w:color w:val="FF0000"/>
          <w:sz w:val="24"/>
          <w:szCs w:val="24"/>
        </w:rPr>
        <w:t>背离中标结果的</w:t>
      </w:r>
      <w:r w:rsidR="008B66E7" w:rsidRPr="008B66E7">
        <w:rPr>
          <w:rFonts w:ascii="Kaiti SC" w:eastAsia="Kaiti SC" w:hAnsi="Kaiti SC" w:cs="Times New Roman" w:hint="eastAsia"/>
          <w:color w:val="FF0000"/>
          <w:sz w:val="24"/>
          <w:szCs w:val="24"/>
        </w:rPr>
        <w:t>合同）</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招标人最迟应当在书面合同签订后5日内向中标人和未中标的投标人退还投标保证金及银行同期存款利息。</w:t>
      </w:r>
    </w:p>
    <w:p w:rsidR="005708AC" w:rsidRPr="008B66E7" w:rsidRDefault="005708AC" w:rsidP="005708AC">
      <w:pPr>
        <w:pStyle w:val="a3"/>
        <w:ind w:firstLineChars="200" w:firstLine="480"/>
        <w:rPr>
          <w:rFonts w:ascii="Kaiti SC" w:eastAsia="Kaiti SC" w:hAnsi="Kaiti SC" w:cs="Times New Roman"/>
          <w:color w:val="FF0000"/>
          <w:sz w:val="24"/>
          <w:szCs w:val="24"/>
        </w:rPr>
      </w:pPr>
      <w:r w:rsidRPr="0033192E">
        <w:rPr>
          <w:rFonts w:ascii="Kaiti SC" w:eastAsia="Kaiti SC" w:hAnsi="Kaiti SC" w:cs="Times New Roman"/>
          <w:sz w:val="24"/>
          <w:szCs w:val="24"/>
        </w:rPr>
        <w:t>第五十八条　招标文件要求中标人提交履约保证金的，中标人应当按照招标文件的要求提交。履约保证金不得超过中标合同金额的10%。</w:t>
      </w:r>
      <w:r w:rsidR="008B66E7" w:rsidRPr="008B66E7">
        <w:rPr>
          <w:rFonts w:ascii="Kaiti SC" w:eastAsia="Kaiti SC" w:hAnsi="Kaiti SC" w:cs="Times New Roman" w:hint="eastAsia"/>
          <w:color w:val="FF0000"/>
          <w:sz w:val="24"/>
          <w:szCs w:val="24"/>
        </w:rPr>
        <w:t>（履约保证金）</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第五十九条　中标人应当按照合同约定履行义务，完成中标项目。中标人不得向他人转让中标项目，也不得将中标项目肢解后分别向他人转让。</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中标人按照合同约定或者经招标人同意，可以将中标项目的部分非主体、非关键性工作分包给他人完成。接受分包的人应当具备相应的资格条件，并不得再次分包。</w:t>
      </w:r>
      <w:r w:rsidR="008B66E7" w:rsidRPr="008B66E7">
        <w:rPr>
          <w:rFonts w:ascii="Kaiti SC" w:eastAsia="Kaiti SC" w:hAnsi="Kaiti SC" w:cs="Times New Roman" w:hint="eastAsia"/>
          <w:color w:val="FF0000"/>
          <w:sz w:val="24"/>
          <w:szCs w:val="24"/>
        </w:rPr>
        <w:t>（分包条件）</w:t>
      </w:r>
    </w:p>
    <w:p w:rsidR="005708AC" w:rsidRDefault="005708AC" w:rsidP="008B66E7">
      <w:pPr>
        <w:pStyle w:val="a3"/>
        <w:ind w:firstLineChars="200" w:firstLine="480"/>
        <w:jc w:val="left"/>
        <w:rPr>
          <w:rFonts w:ascii="Kaiti SC" w:eastAsia="Kaiti SC" w:hAnsi="Kaiti SC" w:cs="Times New Roman"/>
          <w:sz w:val="24"/>
          <w:szCs w:val="24"/>
        </w:rPr>
      </w:pPr>
      <w:r w:rsidRPr="0033192E">
        <w:rPr>
          <w:rFonts w:ascii="Kaiti SC" w:eastAsia="Kaiti SC" w:hAnsi="Kaiti SC" w:cs="Times New Roman"/>
          <w:sz w:val="24"/>
          <w:szCs w:val="24"/>
        </w:rPr>
        <w:lastRenderedPageBreak/>
        <w:t>中标人应当就分包项目向招标人负责，接受分包的人就分包项目承担连带责任。</w:t>
      </w:r>
      <w:r w:rsidR="008B66E7" w:rsidRPr="008B66E7">
        <w:rPr>
          <w:rFonts w:ascii="Kaiti SC" w:eastAsia="Kaiti SC" w:hAnsi="Kaiti SC" w:cs="Times New Roman" w:hint="eastAsia"/>
          <w:color w:val="FF0000"/>
          <w:sz w:val="24"/>
          <w:szCs w:val="24"/>
        </w:rPr>
        <w:t>（中标人、分包人责任连带）</w:t>
      </w:r>
    </w:p>
    <w:p w:rsidR="005708AC" w:rsidRDefault="005708AC" w:rsidP="005708AC">
      <w:pPr>
        <w:pStyle w:val="a3"/>
        <w:ind w:firstLineChars="200" w:firstLine="480"/>
        <w:jc w:val="center"/>
        <w:rPr>
          <w:rFonts w:ascii="Kaiti SC" w:eastAsia="Kaiti SC" w:hAnsi="Kaiti SC" w:cs="Times New Roman"/>
          <w:sz w:val="24"/>
          <w:szCs w:val="24"/>
        </w:rPr>
      </w:pPr>
    </w:p>
    <w:p w:rsidR="005708AC" w:rsidRPr="0033192E" w:rsidRDefault="005708AC" w:rsidP="005708AC">
      <w:pPr>
        <w:pStyle w:val="a3"/>
        <w:ind w:firstLineChars="200" w:firstLine="560"/>
        <w:jc w:val="center"/>
        <w:rPr>
          <w:rFonts w:ascii="Kaiti SC" w:eastAsia="Kaiti SC" w:hAnsi="Kaiti SC" w:cs="Times New Roman"/>
          <w:sz w:val="24"/>
          <w:szCs w:val="24"/>
        </w:rPr>
      </w:pPr>
      <w:r w:rsidRPr="0033192E">
        <w:rPr>
          <w:rFonts w:ascii="Kaiti SC" w:eastAsia="Kaiti SC" w:hAnsi="Kaiti SC"/>
          <w:sz w:val="28"/>
          <w:szCs w:val="28"/>
        </w:rPr>
        <w:t>第五章　投诉与处理</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第六十条　投标人或者其他利害关系人认为招标投标活动不符合法律、行政法规规定的，可以自知道或者应当知道之日起10日内向有关行政监督部门投诉。投诉应当有明确的请求和必要的证明材料。</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就本条例第二十二条、第四十四条、第五十四条规定事项投诉的，应当先向招标人提出异议，异议答复期间不计算在前款规定的期限内。</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第六十一条　投诉人就同一事项向两个以上有权受理的行政监督部门投诉的，由最先收到投诉的行政监督部门负责处理。</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行政监督部门应当自收到投诉之日起3个工作日内决定是否受理投诉，并自受理投诉之日起30个工作日内作出书面处理决定；需要检验、检测、鉴定、专家评审的，所需时间不计算在内。</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投诉人捏造事实、伪造材料或者以非法手段取得证明材料进行投诉的，行政监督部门应当予以驳回。</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第六十二条　行政监督部门处理投诉，有权查阅、复制有关文件、资料，调查有关情况，相关单位和人员应当予以配合。必要时，行政监督部门可以责令暂停招标投标活动。</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行政监督部门的工作人员对监督检查过程中知悉的国家秘密、商业秘密，应当依法予以保密。</w:t>
      </w:r>
    </w:p>
    <w:p w:rsidR="005708AC" w:rsidRPr="0033192E" w:rsidRDefault="005708AC" w:rsidP="005708AC">
      <w:pPr>
        <w:pStyle w:val="2"/>
        <w:rPr>
          <w:rFonts w:ascii="Kaiti SC" w:eastAsia="Kaiti SC" w:hAnsi="Kaiti SC"/>
          <w:sz w:val="28"/>
          <w:szCs w:val="28"/>
        </w:rPr>
      </w:pPr>
      <w:r w:rsidRPr="0033192E">
        <w:rPr>
          <w:rFonts w:ascii="Kaiti SC" w:eastAsia="Kaiti SC" w:hAnsi="Kaiti SC"/>
          <w:sz w:val="28"/>
          <w:szCs w:val="28"/>
        </w:rPr>
        <w:lastRenderedPageBreak/>
        <w:t>第六章　法律责任</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第六十三条　招标人有下列限制或者排斥潜在投标人行为之一的，由有关行政监督部门依照招标投标法第五十一条的规定处罚：</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(一)依法应当公开招标的项目不按照规定在指定媒介发布资格预审公告或者招标公告；</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(二)在不同媒介发布的同一招标项目的资格预审公告或者招标公告的内容不一致，影响潜在投标人申请资格预审或者投标。</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依法必须进行招标的项目的招标人不按照规定发布资格预审公告或者招标公告，构成规避招标的，依照招标投标法第四十九条的规定处罚。</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第六十四条　招标人有下列情形之一的，由有关行政监督部门责令改正，可以处10万元以下的罚款：</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(一)依法应当公开招标而采用邀请招标；</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(二)招标文件、资格预审文件的发售、澄清、修改的时限，或者确定的提交资格预审申请文件、投标文件的时限不符合招标投标法和本条例规定；</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(三)接受未通过资格预审的单位或者个人参加投标；</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(四)接受应当拒收的投标文件。</w:t>
      </w:r>
    </w:p>
    <w:p w:rsidR="005708AC" w:rsidRPr="0033192E" w:rsidRDefault="005708AC" w:rsidP="005708AC">
      <w:pPr>
        <w:pStyle w:val="a3"/>
        <w:ind w:firstLineChars="200" w:firstLine="480"/>
        <w:rPr>
          <w:rFonts w:ascii="Kaiti SC" w:eastAsia="Kaiti SC" w:hAnsi="Kaiti SC" w:cs="Times New Roman"/>
          <w:sz w:val="24"/>
          <w:szCs w:val="24"/>
        </w:rPr>
      </w:pPr>
      <w:r w:rsidRPr="0033192E">
        <w:rPr>
          <w:rFonts w:ascii="Kaiti SC" w:eastAsia="Kaiti SC" w:hAnsi="Kaiti SC" w:cs="Times New Roman"/>
          <w:sz w:val="24"/>
          <w:szCs w:val="24"/>
        </w:rPr>
        <w:t>招标人有前款第一项、第三项、第四项所列行为之一的，对单位直接负责的主管人员和其他直接责任人员依法给予处分。</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w:t>
      </w:r>
      <w:r w:rsidRPr="00867C20">
        <w:rPr>
          <w:rFonts w:ascii="Kaiti SC" w:eastAsia="Kaiti SC" w:hAnsi="Kaiti SC" w:cs="Times New Roman"/>
          <w:sz w:val="24"/>
          <w:szCs w:val="24"/>
        </w:rPr>
        <w:lastRenderedPageBreak/>
        <w:t>条的规定追究法律责任。</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sidRPr="00C90973">
        <w:rPr>
          <w:rFonts w:ascii="Kaiti SC" w:eastAsia="Kaiti SC" w:hAnsi="Kaiti SC" w:cs="Times New Roman" w:hint="eastAsia"/>
          <w:color w:val="FF0000"/>
          <w:sz w:val="24"/>
          <w:szCs w:val="24"/>
        </w:rPr>
        <w:t>（</w:t>
      </w:r>
      <w:r>
        <w:rPr>
          <w:rFonts w:ascii="Kaiti SC" w:eastAsia="Kaiti SC" w:hAnsi="Kaiti SC" w:cs="Times New Roman" w:hint="eastAsia"/>
          <w:color w:val="FF0000"/>
          <w:sz w:val="24"/>
          <w:szCs w:val="24"/>
        </w:rPr>
        <w:t>中</w:t>
      </w:r>
      <w:r w:rsidRPr="00C90973">
        <w:rPr>
          <w:rFonts w:ascii="Kaiti SC" w:eastAsia="Kaiti SC" w:hAnsi="Kaiti SC" w:cs="Times New Roman" w:hint="eastAsia"/>
          <w:color w:val="FF0000"/>
          <w:sz w:val="24"/>
          <w:szCs w:val="24"/>
        </w:rPr>
        <w:t>标无效）</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投标人有下列行为之一的，属于招标投标法第五十三条规定的情节严重行为，由有关行政监督部门取消其1年至2年内参加依法必须进行招标的项目的投标资格：</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(一)以行贿谋取中标；</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(二)3年内2次以上串通投标；</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(三)串通投标行为损害招标人、其他投标人或者国家、集体、公民的合法利益，造成直接经济损失30万元以上；</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(四)其他串通投标情节严重的行为。</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投标人自本条第二款规定的处罚执行期限届满之日起3年内又有该款所列违法行为之一的，或者串通投标、以行贿谋取中标情节特别严重的，由工商行政管理机关吊销营业执照。</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法律、行政法规对串通投标报价行为的处罚另有规定的，从其规定。</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第六十八条　投标人以他人名义投标或者以其他方式弄虚作假骗取中标的，</w:t>
      </w:r>
      <w:r w:rsidRPr="00867C20">
        <w:rPr>
          <w:rFonts w:ascii="Kaiti SC" w:eastAsia="Kaiti SC" w:hAnsi="Kaiti SC" w:cs="Times New Roman"/>
          <w:sz w:val="24"/>
          <w:szCs w:val="24"/>
        </w:rPr>
        <w:lastRenderedPageBreak/>
        <w:t>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sidRPr="00867C20">
        <w:rPr>
          <w:rFonts w:ascii="Kaiti SC" w:eastAsia="Kaiti SC" w:hAnsi="Kaiti SC" w:cs="Times New Roman" w:hint="eastAsia"/>
          <w:color w:val="FF0000"/>
          <w:sz w:val="24"/>
          <w:szCs w:val="24"/>
        </w:rPr>
        <w:t>（中标无效）</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投标人有下列行为之一的，属于招标投标法第五十四条规定的情节严重行为，由有关行政监督部门取消其1年至3年内参加依法必须进行招标的项目的投标资格：</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(一)伪造、变造资格、资质证书或者其他许可证件骗取中标；</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(二)3年内2次以上使用他人名义投标；</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(三)弄虚作假骗取中标给招标人造成直接经济损失30万元以上；</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(四)其他弄虚作假骗取中标情节严重的行为。</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投标人自本条第二款规定的处罚执行期限届满之日起3年内又有该款所列违法行为之一的，或者弄虚作假骗取中标情节特别严重的，由工商行政管理机关吊销营业执照。</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第六十九条　出让或者出租资格、资质证书供他人投标的，依照法律、行政法规的规定给予行政处罚；构成犯罪的，依法追究刑事责任。</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国家工作人员以任何方式非法干涉选取评标委员会成员的，依照本条例第八十条的规定追究法律责任。</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lastRenderedPageBreak/>
        <w:t>第七十一条　评标委员会成员有下列行为之一的，由有关行政监督部门责令改正；情节严重的，禁止其在一定期限内参加依法必须进行招标的项目的评标；情节特别严重的，取消其担任评标委员会成员的资格：</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(一)应当回避而不回避；</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(二)擅离职守；</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(三)不按照招标文件规定的评标标准和方法评标；</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(四)私下接触投标人；</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(五)向招标人征询确定中标人的意向或者接受任何单位或者个人明示或者暗示提出的倾向或者排斥特定投标人的要求；</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(六)对依法应当否决的投标不提出否决意见；</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(七)暗示或者诱导投标人作出澄清、说明或者接受投标人主动提出的澄清、说明；</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(八)其他不客观、不公正履行职务的行为。</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(一)无正当理由不发出中标通知书；</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(二)不按照规定确定中标人；</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lastRenderedPageBreak/>
        <w:t>(三)中标通知书发出后无正当理由改变中标结果；</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(四)无正当理由不与中标人订立合同；</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(五)在订立合同时向中标人提出附加条件。</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w:t>
      </w:r>
      <w:bookmarkStart w:id="0" w:name="_GoBack"/>
      <w:bookmarkEnd w:id="0"/>
      <w:r w:rsidRPr="00867C20">
        <w:rPr>
          <w:rFonts w:ascii="Kaiti SC" w:eastAsia="Kaiti SC" w:hAnsi="Kaiti SC" w:cs="Times New Roman"/>
          <w:sz w:val="24"/>
          <w:szCs w:val="24"/>
        </w:rPr>
        <w:t>关行政监督部门责令改正，可以处中标项目金额10‰以下的罚款。</w:t>
      </w:r>
    </w:p>
    <w:p w:rsidR="005708AC" w:rsidRPr="00867C20" w:rsidRDefault="005708AC" w:rsidP="005708AC">
      <w:pPr>
        <w:pStyle w:val="a3"/>
        <w:ind w:firstLineChars="200" w:firstLine="480"/>
        <w:rPr>
          <w:rFonts w:ascii="Kaiti SC" w:eastAsia="Kaiti SC" w:hAnsi="Kaiti SC" w:cs="Times New Roman"/>
          <w:sz w:val="24"/>
          <w:szCs w:val="24"/>
        </w:rPr>
      </w:pPr>
      <w:r w:rsidRPr="00DD6874">
        <w:rPr>
          <w:rFonts w:ascii="Kaiti SC" w:eastAsia="Kaiti SC" w:hAnsi="Kaiti SC" w:cs="Times New Roman"/>
          <w:sz w:val="24"/>
          <w:szCs w:val="24"/>
        </w:rPr>
        <w:t>第七</w:t>
      </w:r>
      <w:r w:rsidRPr="00867C20">
        <w:rPr>
          <w:rFonts w:ascii="Kaiti SC" w:eastAsia="Kaiti SC" w:hAnsi="Kaiti SC" w:cs="Times New Roman"/>
          <w:sz w:val="24"/>
          <w:szCs w:val="24"/>
        </w:rPr>
        <w:t>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第七十七条　投标人或者其他利害关系人捏造事实、伪造材料或者以非法手段取得证明材料进行投诉，给他人造成损失的，依法承担赔偿责任。</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招标人不按照规定对异议作出答复，继续进行招标投标活动的，由有关行政监督部门责令改正，拒不改正或者不能改正并影响中标结果的，依照本条例第八十一条的规定处理。</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第七十八条　国家建立招标投标信用制度。有关行政监督部门应当依法公告</w:t>
      </w:r>
      <w:r w:rsidRPr="00867C20">
        <w:rPr>
          <w:rFonts w:ascii="Kaiti SC" w:eastAsia="Kaiti SC" w:hAnsi="Kaiti SC" w:cs="Times New Roman"/>
          <w:sz w:val="24"/>
          <w:szCs w:val="24"/>
        </w:rPr>
        <w:lastRenderedPageBreak/>
        <w:t>对招标人、招标代理机构、投标人、评标委员会成员等当事人违法行为的行政处理决定。</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第七十九条　项目审批、核准部门不依法审批、核准项目招标范围、招标方式、招标组织形式的，对单位直接负责的主管人员和其他直接责任人员依法给予处分。</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项目审批、核准部门和有关行政监督部门的工作人员徇私舞弊、滥用职权、玩忽职守，构成犯罪的，依法追究刑事责任。</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第八十条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(一)要求对依法必须进行招标的项目不招标，或者要求对依法应当公开招标的项目不公开招标；</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(二)要求评标委员会成员或者招标人以其指定的投标人作为中标候选人或者中标人，或者以其他方式非法干涉评标活动，影响中标结果；</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(三)以其他方式非法干涉招标投标活动。</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第八十一条　依法必须进行招标的项目的招标投标活动违反招标投标法和本条例的规定，对中标结果造成实质性影响，且不能采取补救措施予以纠正的，招标、投标、中标无效，应当依法重新招标或者评标。</w:t>
      </w:r>
      <w:r w:rsidRPr="00867C20">
        <w:rPr>
          <w:rFonts w:ascii="Kaiti SC" w:eastAsia="Kaiti SC" w:hAnsi="Kaiti SC" w:cs="Times New Roman" w:hint="eastAsia"/>
          <w:color w:val="FF0000"/>
          <w:sz w:val="24"/>
          <w:szCs w:val="24"/>
        </w:rPr>
        <w:t>（</w:t>
      </w:r>
      <w:r w:rsidRPr="00867C20">
        <w:rPr>
          <w:rFonts w:ascii="Kaiti SC" w:eastAsia="Kaiti SC" w:hAnsi="Kaiti SC" w:cs="Times New Roman"/>
          <w:color w:val="FF0000"/>
          <w:sz w:val="24"/>
          <w:szCs w:val="24"/>
        </w:rPr>
        <w:t>招标、投标、中标无效</w:t>
      </w:r>
      <w:r w:rsidRPr="00867C20">
        <w:rPr>
          <w:rFonts w:ascii="Kaiti SC" w:eastAsia="Kaiti SC" w:hAnsi="Kaiti SC" w:cs="Times New Roman" w:hint="eastAsia"/>
          <w:color w:val="FF0000"/>
          <w:sz w:val="24"/>
          <w:szCs w:val="24"/>
        </w:rPr>
        <w:t>）</w:t>
      </w:r>
    </w:p>
    <w:p w:rsidR="005708AC" w:rsidRPr="00867C20" w:rsidRDefault="005708AC" w:rsidP="005708AC">
      <w:pPr>
        <w:pStyle w:val="2"/>
        <w:rPr>
          <w:rFonts w:ascii="Kaiti SC" w:eastAsia="Kaiti SC" w:hAnsi="Kaiti SC"/>
          <w:sz w:val="28"/>
          <w:szCs w:val="28"/>
        </w:rPr>
      </w:pPr>
      <w:r w:rsidRPr="00867C20">
        <w:rPr>
          <w:rFonts w:ascii="Kaiti SC" w:eastAsia="Kaiti SC" w:hAnsi="Kaiti SC"/>
          <w:sz w:val="28"/>
          <w:szCs w:val="28"/>
        </w:rPr>
        <w:lastRenderedPageBreak/>
        <w:t>第七章　附则</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第八十二条　招标投标协会按照依法制定的章程开展活动，加强行业自律和服务。</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第八十三条　政府采购的法律、行政法规对政府采购货物、服务的招标投标另有规定的，从其规定。</w:t>
      </w:r>
    </w:p>
    <w:p w:rsidR="005708AC" w:rsidRPr="00867C20" w:rsidRDefault="005708AC" w:rsidP="005708AC">
      <w:pPr>
        <w:pStyle w:val="a3"/>
        <w:ind w:firstLineChars="200" w:firstLine="480"/>
        <w:rPr>
          <w:rFonts w:ascii="Kaiti SC" w:eastAsia="Kaiti SC" w:hAnsi="Kaiti SC" w:cs="Times New Roman"/>
          <w:sz w:val="24"/>
          <w:szCs w:val="24"/>
        </w:rPr>
      </w:pPr>
      <w:r w:rsidRPr="00867C20">
        <w:rPr>
          <w:rFonts w:ascii="Kaiti SC" w:eastAsia="Kaiti SC" w:hAnsi="Kaiti SC" w:cs="Times New Roman"/>
          <w:sz w:val="24"/>
          <w:szCs w:val="24"/>
        </w:rPr>
        <w:t>第八十四条　本条例自2012年2月1日起施行。</w:t>
      </w:r>
    </w:p>
    <w:p w:rsidR="00E11000" w:rsidRPr="005708AC" w:rsidRDefault="00E11000"/>
    <w:sectPr w:rsidR="00E11000" w:rsidRPr="005708AC"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altName w:val="微软雅黑"/>
    <w:panose1 w:val="020B0604020202020204"/>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Kaiti SC">
    <w:altName w:val="宋体"/>
    <w:panose1 w:val="02010600040101010101"/>
    <w:charset w:val="86"/>
    <w:family w:val="auto"/>
    <w:pitch w:val="variable"/>
    <w:sig w:usb0="80000287" w:usb1="280F3C52" w:usb2="00000016" w:usb3="00000000" w:csb0="0004001F" w:csb1="00000000"/>
  </w:font>
  <w:font w:name="仿宋_GB2312">
    <w:altName w:val="仿宋"/>
    <w:panose1 w:val="020B0604020202020204"/>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AC"/>
    <w:rsid w:val="000C5DE3"/>
    <w:rsid w:val="00152FC8"/>
    <w:rsid w:val="004360E6"/>
    <w:rsid w:val="005708AC"/>
    <w:rsid w:val="005D1C14"/>
    <w:rsid w:val="007B1EB4"/>
    <w:rsid w:val="008B66E7"/>
    <w:rsid w:val="00AF755C"/>
    <w:rsid w:val="00B05D6A"/>
    <w:rsid w:val="00DD6874"/>
    <w:rsid w:val="00E11000"/>
    <w:rsid w:val="00FA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3405"/>
  <w15:chartTrackingRefBased/>
  <w15:docId w15:val="{D34255E3-FAFA-8A4B-BFCF-13428D9F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5708AC"/>
    <w:pPr>
      <w:keepNext/>
      <w:keepLines/>
      <w:spacing w:before="320" w:after="320" w:line="576" w:lineRule="auto"/>
      <w:jc w:val="center"/>
      <w:outlineLvl w:val="1"/>
    </w:pPr>
    <w:rPr>
      <w:rFonts w:ascii="Cambria" w:eastAsia="方正黑体_GBK" w:hAnsi="Cambria"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5708AC"/>
    <w:rPr>
      <w:rFonts w:ascii="Cambria" w:eastAsia="方正黑体_GBK" w:hAnsi="Cambria" w:cs="Times New Roman"/>
      <w:bCs/>
      <w:sz w:val="32"/>
      <w:szCs w:val="32"/>
    </w:rPr>
  </w:style>
  <w:style w:type="paragraph" w:styleId="a3">
    <w:name w:val="Plain Text"/>
    <w:basedOn w:val="a"/>
    <w:link w:val="a4"/>
    <w:uiPriority w:val="99"/>
    <w:unhideWhenUsed/>
    <w:qFormat/>
    <w:rsid w:val="005708AC"/>
    <w:rPr>
      <w:rFonts w:ascii="宋体" w:eastAsia="宋体" w:hAnsi="Courier New" w:cs="Courier New"/>
      <w:szCs w:val="21"/>
    </w:rPr>
  </w:style>
  <w:style w:type="character" w:customStyle="1" w:styleId="a4">
    <w:name w:val="纯文本 字符"/>
    <w:basedOn w:val="a0"/>
    <w:link w:val="a3"/>
    <w:uiPriority w:val="99"/>
    <w:qFormat/>
    <w:rsid w:val="005708A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22</Pages>
  <Words>1877</Words>
  <Characters>10704</Characters>
  <Application>Microsoft Office Word</Application>
  <DocSecurity>0</DocSecurity>
  <Lines>89</Lines>
  <Paragraphs>25</Paragraphs>
  <ScaleCrop>false</ScaleCrop>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2024-07-19T02:26:00Z</dcterms:created>
  <dcterms:modified xsi:type="dcterms:W3CDTF">2024-07-19T13:21:00Z</dcterms:modified>
</cp:coreProperties>
</file>