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7EF" w:rsidRPr="00E54211" w:rsidRDefault="005767EF">
      <w:pPr>
        <w:jc w:val="center"/>
        <w:rPr>
          <w:rFonts w:ascii="Kaiti SC" w:eastAsia="Kaiti SC" w:hAnsi="Kaiti SC" w:hint="eastAsia"/>
          <w:b/>
          <w:bCs/>
          <w:sz w:val="36"/>
          <w:szCs w:val="36"/>
        </w:rPr>
      </w:pPr>
      <w:r w:rsidRPr="00E54211">
        <w:rPr>
          <w:rFonts w:ascii="Kaiti SC" w:eastAsia="Kaiti SC" w:hAnsi="Kaiti SC" w:hint="eastAsia"/>
          <w:b/>
          <w:bCs/>
          <w:sz w:val="36"/>
          <w:szCs w:val="36"/>
        </w:rPr>
        <w:t>明星企业为何</w:t>
      </w:r>
      <w:r w:rsidR="00E54211" w:rsidRPr="00E54211">
        <w:rPr>
          <w:rFonts w:ascii="Kaiti SC" w:eastAsia="Kaiti SC" w:hAnsi="Kaiti SC" w:hint="eastAsia"/>
          <w:b/>
          <w:bCs/>
          <w:sz w:val="36"/>
          <w:szCs w:val="36"/>
        </w:rPr>
        <w:t>昙花一现</w:t>
      </w:r>
    </w:p>
    <w:p w:rsidR="006E5DE3" w:rsidRDefault="00E54211" w:rsidP="00E54211">
      <w:pPr>
        <w:jc w:val="center"/>
        <w:rPr>
          <w:sz w:val="36"/>
          <w:szCs w:val="36"/>
        </w:rPr>
      </w:pPr>
      <w:r>
        <w:rPr>
          <w:rFonts w:hint="eastAsia"/>
          <w:sz w:val="36"/>
          <w:szCs w:val="36"/>
        </w:rPr>
        <w:t>——</w:t>
      </w:r>
      <w:r w:rsidR="00802D17" w:rsidRPr="00E54211">
        <w:rPr>
          <w:rFonts w:ascii="Kaiti SC" w:eastAsia="Kaiti SC" w:hAnsi="Kaiti SC" w:hint="eastAsia"/>
          <w:sz w:val="28"/>
          <w:szCs w:val="28"/>
        </w:rPr>
        <w:t>沃博特生物科技有限公司</w:t>
      </w:r>
      <w:r w:rsidRPr="00E54211">
        <w:rPr>
          <w:rFonts w:ascii="Kaiti SC" w:eastAsia="Kaiti SC" w:hAnsi="Kaiti SC" w:hint="eastAsia"/>
          <w:sz w:val="28"/>
          <w:szCs w:val="28"/>
        </w:rPr>
        <w:t>破产纪实</w:t>
      </w:r>
    </w:p>
    <w:p w:rsidR="006E5DE3" w:rsidRDefault="00E54211">
      <w:pPr>
        <w:ind w:leftChars="-200" w:left="-420" w:rightChars="-349" w:right="-733" w:firstLine="560"/>
        <w:jc w:val="left"/>
        <w:rPr>
          <w:rFonts w:ascii="Arial" w:eastAsia="宋体" w:hAnsi="Arial" w:cs="Arial"/>
          <w:sz w:val="28"/>
          <w:szCs w:val="28"/>
        </w:rPr>
      </w:pPr>
      <w:r>
        <w:rPr>
          <w:rFonts w:ascii="Arial" w:eastAsia="宋体" w:hAnsi="Arial" w:cs="Arial" w:hint="eastAsia"/>
          <w:sz w:val="28"/>
          <w:szCs w:val="28"/>
        </w:rPr>
        <w:t>汉寿县明星企业——</w:t>
      </w:r>
      <w:r w:rsidR="00802D17">
        <w:rPr>
          <w:rFonts w:ascii="Arial" w:eastAsia="宋体" w:hAnsi="Arial" w:cs="Arial" w:hint="eastAsia"/>
          <w:sz w:val="28"/>
          <w:szCs w:val="28"/>
        </w:rPr>
        <w:t>沃博特生物科技有限公司（以下简称沃博特）从</w:t>
      </w:r>
      <w:r w:rsidR="00802D17">
        <w:rPr>
          <w:rFonts w:ascii="Arial" w:eastAsia="宋体" w:hAnsi="Arial" w:cs="Arial" w:hint="eastAsia"/>
          <w:sz w:val="28"/>
          <w:szCs w:val="28"/>
        </w:rPr>
        <w:t>2016</w:t>
      </w:r>
      <w:r w:rsidR="00802D17">
        <w:rPr>
          <w:rFonts w:ascii="Arial" w:eastAsia="宋体" w:hAnsi="Arial" w:cs="Arial" w:hint="eastAsia"/>
          <w:sz w:val="28"/>
          <w:szCs w:val="28"/>
        </w:rPr>
        <w:t>年</w:t>
      </w:r>
      <w:r w:rsidR="00802D17">
        <w:rPr>
          <w:rFonts w:ascii="Arial" w:eastAsia="宋体" w:hAnsi="Arial" w:cs="Arial" w:hint="eastAsia"/>
          <w:sz w:val="28"/>
          <w:szCs w:val="28"/>
        </w:rPr>
        <w:t>4</w:t>
      </w:r>
      <w:r w:rsidR="00802D17">
        <w:rPr>
          <w:rFonts w:ascii="Arial" w:eastAsia="宋体" w:hAnsi="Arial" w:cs="Arial" w:hint="eastAsia"/>
          <w:sz w:val="28"/>
          <w:szCs w:val="28"/>
        </w:rPr>
        <w:t>月成立，于</w:t>
      </w:r>
      <w:r w:rsidR="00802D17">
        <w:rPr>
          <w:rFonts w:ascii="Arial" w:eastAsia="宋体" w:hAnsi="Arial" w:cs="Arial" w:hint="eastAsia"/>
          <w:sz w:val="28"/>
          <w:szCs w:val="28"/>
        </w:rPr>
        <w:t>2018</w:t>
      </w:r>
      <w:r w:rsidR="00802D17">
        <w:rPr>
          <w:rFonts w:ascii="Arial" w:eastAsia="宋体" w:hAnsi="Arial" w:cs="Arial" w:hint="eastAsia"/>
          <w:sz w:val="28"/>
          <w:szCs w:val="28"/>
        </w:rPr>
        <w:t>年</w:t>
      </w:r>
      <w:r w:rsidR="00802D17">
        <w:rPr>
          <w:rFonts w:ascii="Arial" w:eastAsia="宋体" w:hAnsi="Arial" w:cs="Arial" w:hint="eastAsia"/>
          <w:sz w:val="28"/>
          <w:szCs w:val="28"/>
        </w:rPr>
        <w:t>1</w:t>
      </w:r>
      <w:r w:rsidR="00802D17">
        <w:rPr>
          <w:rFonts w:ascii="Arial" w:eastAsia="宋体" w:hAnsi="Arial" w:cs="Arial" w:hint="eastAsia"/>
          <w:sz w:val="28"/>
          <w:szCs w:val="28"/>
        </w:rPr>
        <w:t>月正式投产，至</w:t>
      </w:r>
      <w:r w:rsidR="00802D17">
        <w:rPr>
          <w:rFonts w:ascii="Arial" w:eastAsia="宋体" w:hAnsi="Arial" w:cs="Arial" w:hint="eastAsia"/>
          <w:sz w:val="28"/>
          <w:szCs w:val="28"/>
        </w:rPr>
        <w:t>2023</w:t>
      </w:r>
      <w:r w:rsidR="00802D17">
        <w:rPr>
          <w:rFonts w:ascii="Arial" w:eastAsia="宋体" w:hAnsi="Arial" w:cs="Arial" w:hint="eastAsia"/>
          <w:sz w:val="28"/>
          <w:szCs w:val="28"/>
        </w:rPr>
        <w:t>年</w:t>
      </w:r>
      <w:r w:rsidR="00802D17">
        <w:rPr>
          <w:rFonts w:ascii="Arial" w:eastAsia="宋体" w:hAnsi="Arial" w:cs="Arial" w:hint="eastAsia"/>
          <w:sz w:val="28"/>
          <w:szCs w:val="28"/>
        </w:rPr>
        <w:t>9</w:t>
      </w:r>
      <w:r w:rsidR="00802D17">
        <w:rPr>
          <w:rFonts w:ascii="Arial" w:eastAsia="宋体" w:hAnsi="Arial" w:cs="Arial" w:hint="eastAsia"/>
          <w:sz w:val="28"/>
          <w:szCs w:val="28"/>
        </w:rPr>
        <w:t>月</w:t>
      </w:r>
      <w:r w:rsidR="00802D17">
        <w:rPr>
          <w:rFonts w:ascii="Arial" w:eastAsia="宋体" w:hAnsi="Arial" w:cs="Arial" w:hint="eastAsia"/>
          <w:sz w:val="28"/>
          <w:szCs w:val="28"/>
        </w:rPr>
        <w:t>14</w:t>
      </w:r>
      <w:r w:rsidR="00802D17">
        <w:rPr>
          <w:rFonts w:ascii="Arial" w:eastAsia="宋体" w:hAnsi="Arial" w:cs="Arial" w:hint="eastAsia"/>
          <w:sz w:val="28"/>
          <w:szCs w:val="28"/>
        </w:rPr>
        <w:t>日申请破产，历时共七年半时间。</w:t>
      </w:r>
    </w:p>
    <w:p w:rsidR="006E5DE3" w:rsidRDefault="00802D17">
      <w:pPr>
        <w:ind w:leftChars="-200" w:left="-420" w:rightChars="-349" w:right="-733" w:firstLine="560"/>
        <w:jc w:val="left"/>
        <w:rPr>
          <w:rFonts w:ascii="Arial" w:eastAsia="宋体" w:hAnsi="Arial" w:cs="Arial"/>
          <w:sz w:val="28"/>
          <w:szCs w:val="28"/>
        </w:rPr>
      </w:pPr>
      <w:r>
        <w:rPr>
          <w:rFonts w:ascii="Arial" w:eastAsia="宋体" w:hAnsi="Arial" w:cs="Arial" w:hint="eastAsia"/>
          <w:sz w:val="28"/>
          <w:szCs w:val="28"/>
        </w:rPr>
        <w:t>沃博特</w:t>
      </w:r>
      <w:r w:rsidR="00E54211">
        <w:rPr>
          <w:rFonts w:ascii="Arial" w:eastAsia="宋体" w:hAnsi="Arial" w:cs="Arial" w:hint="eastAsia"/>
          <w:sz w:val="28"/>
          <w:szCs w:val="28"/>
        </w:rPr>
        <w:t>破产</w:t>
      </w:r>
      <w:r>
        <w:rPr>
          <w:rFonts w:ascii="Arial" w:eastAsia="宋体" w:hAnsi="Arial" w:cs="Arial" w:hint="eastAsia"/>
          <w:sz w:val="28"/>
          <w:szCs w:val="28"/>
        </w:rPr>
        <w:t>的原因最主要的是固定资产投资过大，自有资金严重不足，融资成本高；原材料大幅度上涨，公司的产品销售政策未相应调整，导致部分产品毛利润为负；</w:t>
      </w:r>
      <w:r>
        <w:rPr>
          <w:rFonts w:ascii="Arial" w:eastAsia="宋体" w:hAnsi="Arial" w:cs="Arial" w:hint="eastAsia"/>
          <w:sz w:val="28"/>
          <w:szCs w:val="28"/>
        </w:rPr>
        <w:t xml:space="preserve"> </w:t>
      </w:r>
      <w:r>
        <w:rPr>
          <w:rFonts w:ascii="Arial" w:eastAsia="宋体" w:hAnsi="Arial" w:cs="Arial" w:hint="eastAsia"/>
          <w:sz w:val="28"/>
          <w:szCs w:val="28"/>
        </w:rPr>
        <w:t>产能利用率太低，产品毛利率低，三项费用高，净利润为负，导致公司一直处于亏损状态，最终</w:t>
      </w:r>
      <w:r w:rsidR="00215E6C">
        <w:rPr>
          <w:rFonts w:ascii="Arial" w:eastAsia="宋体" w:hAnsi="Arial" w:cs="Arial" w:hint="eastAsia"/>
          <w:sz w:val="28"/>
          <w:szCs w:val="28"/>
        </w:rPr>
        <w:t>因</w:t>
      </w:r>
      <w:r>
        <w:rPr>
          <w:rFonts w:ascii="Arial" w:eastAsia="宋体" w:hAnsi="Arial" w:cs="Arial" w:hint="eastAsia"/>
          <w:sz w:val="28"/>
          <w:szCs w:val="28"/>
        </w:rPr>
        <w:t>资金链断裂</w:t>
      </w:r>
      <w:r w:rsidR="00215E6C">
        <w:rPr>
          <w:rFonts w:ascii="Arial" w:eastAsia="宋体" w:hAnsi="Arial" w:cs="Arial" w:hint="eastAsia"/>
          <w:sz w:val="28"/>
          <w:szCs w:val="28"/>
        </w:rPr>
        <w:t>而破产</w:t>
      </w:r>
      <w:r>
        <w:rPr>
          <w:rFonts w:ascii="Arial" w:eastAsia="宋体" w:hAnsi="Arial" w:cs="Arial" w:hint="eastAsia"/>
          <w:sz w:val="28"/>
          <w:szCs w:val="28"/>
        </w:rPr>
        <w:t>。</w:t>
      </w:r>
    </w:p>
    <w:p w:rsidR="006E5DE3" w:rsidRDefault="00802D17">
      <w:pPr>
        <w:ind w:leftChars="-200" w:left="-420" w:rightChars="-349" w:right="-733" w:firstLine="560"/>
        <w:jc w:val="left"/>
        <w:rPr>
          <w:rFonts w:ascii="Arial" w:hAnsi="Arial" w:cs="Arial"/>
          <w:sz w:val="28"/>
          <w:szCs w:val="28"/>
        </w:rPr>
      </w:pPr>
      <w:r>
        <w:rPr>
          <w:rFonts w:ascii="Arial" w:eastAsia="宋体" w:hAnsi="Arial" w:cs="Arial" w:hint="eastAsia"/>
          <w:sz w:val="28"/>
          <w:szCs w:val="28"/>
        </w:rPr>
        <w:t>沃博特</w:t>
      </w:r>
      <w:r>
        <w:rPr>
          <w:rFonts w:ascii="Arial" w:eastAsia="宋体" w:hAnsi="Arial" w:cs="Arial"/>
          <w:sz w:val="28"/>
          <w:szCs w:val="28"/>
        </w:rPr>
        <w:t>固定资产</w:t>
      </w:r>
      <w:r>
        <w:rPr>
          <w:rFonts w:ascii="Arial" w:hAnsi="Arial" w:cs="Arial" w:hint="eastAsia"/>
          <w:sz w:val="28"/>
          <w:szCs w:val="28"/>
        </w:rPr>
        <w:t>累积</w:t>
      </w:r>
      <w:r>
        <w:rPr>
          <w:rFonts w:ascii="Arial" w:eastAsia="宋体" w:hAnsi="Arial" w:cs="Arial"/>
          <w:sz w:val="28"/>
          <w:szCs w:val="28"/>
        </w:rPr>
        <w:t>投资近</w:t>
      </w:r>
      <w:r>
        <w:rPr>
          <w:rFonts w:ascii="Arial" w:eastAsia="宋体" w:hAnsi="Arial" w:cs="Arial"/>
          <w:sz w:val="28"/>
          <w:szCs w:val="28"/>
        </w:rPr>
        <w:t>1.</w:t>
      </w:r>
      <w:r>
        <w:rPr>
          <w:rFonts w:ascii="Arial" w:eastAsia="宋体" w:hAnsi="Arial" w:cs="Arial" w:hint="eastAsia"/>
          <w:sz w:val="28"/>
          <w:szCs w:val="28"/>
        </w:rPr>
        <w:t>4</w:t>
      </w:r>
      <w:r>
        <w:rPr>
          <w:rFonts w:ascii="Arial" w:eastAsia="宋体" w:hAnsi="Arial" w:cs="Arial"/>
          <w:sz w:val="28"/>
          <w:szCs w:val="28"/>
        </w:rPr>
        <w:t>亿元，</w:t>
      </w:r>
      <w:r>
        <w:rPr>
          <w:rFonts w:ascii="Arial" w:hAnsi="Arial" w:cs="Arial" w:hint="eastAsia"/>
          <w:sz w:val="28"/>
          <w:szCs w:val="28"/>
        </w:rPr>
        <w:t>公司股东自有资金及银行贷款不足以覆盖总投资，流动资金严重不足导致公司从各种渠道融资，除大部分银行融资成本较低外，其他融资成本都较高，</w:t>
      </w:r>
      <w:r w:rsidR="00215E6C">
        <w:rPr>
          <w:rFonts w:ascii="Arial" w:hAnsi="Arial" w:cs="Arial" w:hint="eastAsia"/>
          <w:sz w:val="28"/>
          <w:szCs w:val="28"/>
        </w:rPr>
        <w:t>如</w:t>
      </w:r>
      <w:r>
        <w:rPr>
          <w:rFonts w:ascii="Arial" w:hAnsi="Arial" w:cs="Arial" w:hint="eastAsia"/>
          <w:sz w:val="28"/>
          <w:szCs w:val="28"/>
        </w:rPr>
        <w:t>收取客户预</w:t>
      </w:r>
      <w:r w:rsidR="00215E6C">
        <w:rPr>
          <w:rFonts w:ascii="Arial" w:hAnsi="Arial" w:cs="Arial" w:hint="eastAsia"/>
          <w:sz w:val="28"/>
          <w:szCs w:val="28"/>
        </w:rPr>
        <w:t>付</w:t>
      </w:r>
      <w:r>
        <w:rPr>
          <w:rFonts w:ascii="Arial" w:hAnsi="Arial" w:cs="Arial" w:hint="eastAsia"/>
          <w:sz w:val="28"/>
          <w:szCs w:val="28"/>
        </w:rPr>
        <w:t>款、占用供应商应付账款、供应链贷款、客户贷、小贷公司、融资租赁、民间借贷、高利贷等，借款的利率加上前期费用、中介费等，年化利率在</w:t>
      </w:r>
      <w:r w:rsidRPr="005767EF">
        <w:rPr>
          <w:rFonts w:ascii="Arial" w:hAnsi="Arial" w:cs="Arial" w:hint="eastAsia"/>
          <w:color w:val="FF0000"/>
          <w:sz w:val="28"/>
          <w:szCs w:val="28"/>
        </w:rPr>
        <w:t>8%-50%</w:t>
      </w:r>
      <w:r>
        <w:rPr>
          <w:rFonts w:ascii="Arial" w:hAnsi="Arial" w:cs="Arial" w:hint="eastAsia"/>
          <w:sz w:val="28"/>
          <w:szCs w:val="28"/>
        </w:rPr>
        <w:t>不等，综合融资成本高于产品的毛利率，随着还本付息压力越来越大，且产品</w:t>
      </w:r>
      <w:r w:rsidRPr="005767EF">
        <w:rPr>
          <w:rFonts w:ascii="Arial" w:hAnsi="Arial" w:cs="Arial" w:hint="eastAsia"/>
          <w:color w:val="FF0000"/>
          <w:sz w:val="28"/>
          <w:szCs w:val="28"/>
        </w:rPr>
        <w:t>销售价格与成本倒挂</w:t>
      </w:r>
      <w:r>
        <w:rPr>
          <w:rFonts w:ascii="Arial" w:hAnsi="Arial" w:cs="Arial" w:hint="eastAsia"/>
          <w:sz w:val="28"/>
          <w:szCs w:val="28"/>
        </w:rPr>
        <w:t>亏损严重</w:t>
      </w:r>
      <w:r>
        <w:rPr>
          <w:rFonts w:ascii="Arial" w:hAnsi="Arial" w:cs="Arial" w:hint="eastAsia"/>
          <w:sz w:val="28"/>
          <w:szCs w:val="28"/>
        </w:rPr>
        <w:t>，资金链断裂也就成了必然结果。</w:t>
      </w:r>
    </w:p>
    <w:p w:rsidR="006E5DE3" w:rsidRDefault="00802D17">
      <w:pPr>
        <w:ind w:leftChars="-200" w:left="-420" w:rightChars="-349" w:right="-733" w:firstLineChars="228" w:firstLine="638"/>
        <w:jc w:val="left"/>
        <w:rPr>
          <w:rFonts w:ascii="Arial" w:eastAsia="宋体" w:hAnsi="Arial" w:cs="Arial"/>
          <w:sz w:val="28"/>
          <w:szCs w:val="28"/>
        </w:rPr>
      </w:pPr>
      <w:r>
        <w:rPr>
          <w:rFonts w:ascii="Arial" w:eastAsia="宋体" w:hAnsi="Arial" w:cs="Arial" w:hint="eastAsia"/>
          <w:sz w:val="28"/>
          <w:szCs w:val="28"/>
        </w:rPr>
        <w:t>沃博特自有资金不足，</w:t>
      </w:r>
      <w:r>
        <w:rPr>
          <w:rFonts w:ascii="Arial" w:eastAsia="宋体" w:hAnsi="Arial" w:cs="Arial"/>
          <w:sz w:val="28"/>
          <w:szCs w:val="28"/>
        </w:rPr>
        <w:t>历年来都有部分流动资金用于支付固定资产投资</w:t>
      </w:r>
      <w:r w:rsidR="00215E6C">
        <w:rPr>
          <w:rFonts w:ascii="Arial" w:eastAsia="宋体" w:hAnsi="Arial" w:cs="Arial" w:hint="eastAsia"/>
          <w:sz w:val="28"/>
          <w:szCs w:val="28"/>
        </w:rPr>
        <w:t>。</w:t>
      </w:r>
      <w:r>
        <w:rPr>
          <w:rFonts w:ascii="Arial" w:hAnsi="Arial" w:cs="Arial" w:hint="eastAsia"/>
          <w:sz w:val="28"/>
          <w:szCs w:val="28"/>
        </w:rPr>
        <w:t>公司</w:t>
      </w:r>
      <w:r>
        <w:rPr>
          <w:rFonts w:ascii="Arial" w:hAnsi="Arial" w:cs="Arial" w:hint="eastAsia"/>
          <w:sz w:val="28"/>
          <w:szCs w:val="28"/>
        </w:rPr>
        <w:t>2017</w:t>
      </w:r>
      <w:r>
        <w:rPr>
          <w:rFonts w:ascii="Arial" w:hAnsi="Arial" w:cs="Arial" w:hint="eastAsia"/>
          <w:sz w:val="28"/>
          <w:szCs w:val="28"/>
        </w:rPr>
        <w:t>年末收取客户冬储款</w:t>
      </w:r>
      <w:r>
        <w:rPr>
          <w:rFonts w:ascii="Arial" w:hAnsi="Arial" w:cs="Arial" w:hint="eastAsia"/>
          <w:sz w:val="28"/>
          <w:szCs w:val="28"/>
        </w:rPr>
        <w:t>1454</w:t>
      </w:r>
      <w:r>
        <w:rPr>
          <w:rFonts w:ascii="Arial" w:hAnsi="Arial" w:cs="Arial" w:hint="eastAsia"/>
          <w:sz w:val="28"/>
          <w:szCs w:val="28"/>
        </w:rPr>
        <w:t>万元，以后各年冬储资金逐步增加</w:t>
      </w:r>
      <w:r w:rsidR="00215E6C">
        <w:rPr>
          <w:rFonts w:ascii="Arial" w:hAnsi="Arial" w:cs="Arial" w:hint="eastAsia"/>
          <w:sz w:val="28"/>
          <w:szCs w:val="28"/>
        </w:rPr>
        <w:t>。</w:t>
      </w:r>
      <w:r>
        <w:rPr>
          <w:rFonts w:ascii="Arial" w:hAnsi="Arial" w:cs="Arial" w:hint="eastAsia"/>
          <w:sz w:val="28"/>
          <w:szCs w:val="28"/>
        </w:rPr>
        <w:t>这些冬储款大部分用于固定资产投资及管理费用销售费用等期间费用开支，少部分用于采购原材料备货</w:t>
      </w:r>
      <w:r w:rsidR="00215E6C">
        <w:rPr>
          <w:rFonts w:ascii="Arial" w:hAnsi="Arial" w:cs="Arial" w:hint="eastAsia"/>
          <w:sz w:val="28"/>
          <w:szCs w:val="28"/>
        </w:rPr>
        <w:t>。</w:t>
      </w:r>
      <w:r>
        <w:rPr>
          <w:rFonts w:ascii="Arial" w:hAnsi="Arial" w:cs="Arial" w:hint="eastAsia"/>
          <w:sz w:val="28"/>
          <w:szCs w:val="28"/>
        </w:rPr>
        <w:t>在原材料价格波动幅度不大的情况下，对毛利率影响大部分是因为冬储资金计付利息、冬储价格较平时价格略低引起，但在原材料价格上涨或下跌幅度较大时，如果不及时用冬储资金采购原材料，冬储资金保</w:t>
      </w:r>
      <w:r>
        <w:rPr>
          <w:rFonts w:ascii="Arial" w:hAnsi="Arial" w:cs="Arial" w:hint="eastAsia"/>
          <w:sz w:val="28"/>
          <w:szCs w:val="28"/>
        </w:rPr>
        <w:lastRenderedPageBreak/>
        <w:t>底政策是价涨不涨，价跌照跌，</w:t>
      </w:r>
      <w:r w:rsidRPr="005767EF">
        <w:rPr>
          <w:rFonts w:ascii="Arial" w:hAnsi="Arial" w:cs="Arial" w:hint="eastAsia"/>
          <w:color w:val="FF0000"/>
          <w:sz w:val="28"/>
          <w:szCs w:val="28"/>
        </w:rPr>
        <w:t>导致原材料涨跌价风险全部由公司承担</w:t>
      </w:r>
      <w:r>
        <w:rPr>
          <w:rFonts w:ascii="Arial" w:hAnsi="Arial" w:cs="Arial" w:hint="eastAsia"/>
          <w:sz w:val="28"/>
          <w:szCs w:val="28"/>
        </w:rPr>
        <w:t>，由于这个</w:t>
      </w:r>
      <w:r>
        <w:rPr>
          <w:rFonts w:ascii="Arial" w:hAnsi="Arial" w:cs="Arial" w:hint="eastAsia"/>
          <w:sz w:val="28"/>
          <w:szCs w:val="28"/>
        </w:rPr>
        <w:t>冬储政策一直未调整，最终给沃博特带来致命的打击，从</w:t>
      </w:r>
      <w:r>
        <w:rPr>
          <w:rFonts w:ascii="Arial" w:hAnsi="Arial" w:cs="Arial" w:hint="eastAsia"/>
          <w:sz w:val="28"/>
          <w:szCs w:val="28"/>
        </w:rPr>
        <w:t>2020</w:t>
      </w:r>
      <w:r>
        <w:rPr>
          <w:rFonts w:ascii="Arial" w:hAnsi="Arial" w:cs="Arial" w:hint="eastAsia"/>
          <w:sz w:val="28"/>
          <w:szCs w:val="28"/>
        </w:rPr>
        <w:t>年到</w:t>
      </w:r>
      <w:r>
        <w:rPr>
          <w:rFonts w:ascii="Arial" w:hAnsi="Arial" w:cs="Arial" w:hint="eastAsia"/>
          <w:sz w:val="28"/>
          <w:szCs w:val="28"/>
        </w:rPr>
        <w:t>2023</w:t>
      </w:r>
      <w:r>
        <w:rPr>
          <w:rFonts w:ascii="Arial" w:hAnsi="Arial" w:cs="Arial" w:hint="eastAsia"/>
          <w:sz w:val="28"/>
          <w:szCs w:val="28"/>
        </w:rPr>
        <w:t>年，受疫情影响及俄乌战争影响，原材料价格一直处于上涨趋势阶段，且上涨幅度之大前所未有，历年来资金不足又迫使冬储资金挪作它用，公司被动承受原材料涨价带来的风险，直至</w:t>
      </w:r>
      <w:r>
        <w:rPr>
          <w:rFonts w:ascii="Arial" w:hAnsi="Arial" w:cs="Arial" w:hint="eastAsia"/>
          <w:sz w:val="28"/>
          <w:szCs w:val="28"/>
        </w:rPr>
        <w:t>2022</w:t>
      </w:r>
      <w:r>
        <w:rPr>
          <w:rFonts w:ascii="Arial" w:hAnsi="Arial" w:cs="Arial" w:hint="eastAsia"/>
          <w:sz w:val="28"/>
          <w:szCs w:val="28"/>
        </w:rPr>
        <w:t>年</w:t>
      </w:r>
      <w:r>
        <w:rPr>
          <w:rFonts w:ascii="Arial" w:hAnsi="Arial" w:cs="Arial" w:hint="eastAsia"/>
          <w:sz w:val="28"/>
          <w:szCs w:val="28"/>
        </w:rPr>
        <w:t>9</w:t>
      </w:r>
      <w:r>
        <w:rPr>
          <w:rFonts w:ascii="Arial" w:hAnsi="Arial" w:cs="Arial" w:hint="eastAsia"/>
          <w:sz w:val="28"/>
          <w:szCs w:val="28"/>
        </w:rPr>
        <w:t>月份起收取的冬储资金预订的产品出现原材料成本高于销售价格，毛利率为负，成本与销售价格倒挂，亏损又加剧流动资金不足，无钱采购原材料，收取客户冬储款后无法按时交货，公司信誉严重受损，客户大量流失</w:t>
      </w:r>
      <w:r w:rsidR="00215E6C">
        <w:rPr>
          <w:rFonts w:ascii="Arial" w:hAnsi="Arial" w:cs="Arial" w:hint="eastAsia"/>
          <w:sz w:val="28"/>
          <w:szCs w:val="28"/>
        </w:rPr>
        <w:t>。</w:t>
      </w:r>
      <w:bookmarkStart w:id="0" w:name="_GoBack"/>
      <w:bookmarkEnd w:id="0"/>
      <w:r>
        <w:rPr>
          <w:rFonts w:ascii="Arial" w:hAnsi="Arial" w:cs="Arial" w:hint="eastAsia"/>
          <w:sz w:val="28"/>
          <w:szCs w:val="28"/>
        </w:rPr>
        <w:t>2023</w:t>
      </w:r>
      <w:r>
        <w:rPr>
          <w:rFonts w:ascii="Arial" w:hAnsi="Arial" w:cs="Arial" w:hint="eastAsia"/>
          <w:sz w:val="28"/>
          <w:szCs w:val="28"/>
        </w:rPr>
        <w:t>年</w:t>
      </w:r>
      <w:r>
        <w:rPr>
          <w:rFonts w:ascii="Arial" w:hAnsi="Arial" w:cs="Arial" w:hint="eastAsia"/>
          <w:sz w:val="28"/>
          <w:szCs w:val="28"/>
        </w:rPr>
        <w:t>4</w:t>
      </w:r>
      <w:r>
        <w:rPr>
          <w:rFonts w:ascii="Arial" w:hAnsi="Arial" w:cs="Arial" w:hint="eastAsia"/>
          <w:sz w:val="28"/>
          <w:szCs w:val="28"/>
        </w:rPr>
        <w:t>月份沃博特在桃花源召开产品促销会，去的客户有上百个，但只收到</w:t>
      </w:r>
      <w:r>
        <w:rPr>
          <w:rFonts w:ascii="Arial" w:hAnsi="Arial" w:cs="Arial" w:hint="eastAsia"/>
          <w:sz w:val="28"/>
          <w:szCs w:val="28"/>
        </w:rPr>
        <w:t>8</w:t>
      </w:r>
      <w:r>
        <w:rPr>
          <w:rFonts w:ascii="Arial" w:hAnsi="Arial" w:cs="Arial" w:hint="eastAsia"/>
          <w:sz w:val="28"/>
          <w:szCs w:val="28"/>
        </w:rPr>
        <w:t>万</w:t>
      </w:r>
      <w:r>
        <w:rPr>
          <w:rFonts w:ascii="Arial" w:hAnsi="Arial" w:cs="Arial" w:hint="eastAsia"/>
          <w:sz w:val="28"/>
          <w:szCs w:val="28"/>
        </w:rPr>
        <w:t>元货款，而促销会的各项开支远不止</w:t>
      </w:r>
      <w:r>
        <w:rPr>
          <w:rFonts w:ascii="Arial" w:hAnsi="Arial" w:cs="Arial" w:hint="eastAsia"/>
          <w:sz w:val="28"/>
          <w:szCs w:val="28"/>
        </w:rPr>
        <w:t>8</w:t>
      </w:r>
      <w:r>
        <w:rPr>
          <w:rFonts w:ascii="Arial" w:hAnsi="Arial" w:cs="Arial" w:hint="eastAsia"/>
          <w:sz w:val="28"/>
          <w:szCs w:val="28"/>
        </w:rPr>
        <w:t>万元，销售至此处于停顿状态。例如</w:t>
      </w:r>
      <w:r>
        <w:rPr>
          <w:rFonts w:ascii="Arial" w:hAnsi="Arial" w:cs="Arial" w:hint="eastAsia"/>
          <w:sz w:val="28"/>
          <w:szCs w:val="28"/>
        </w:rPr>
        <w:t>2021</w:t>
      </w:r>
      <w:r>
        <w:rPr>
          <w:rFonts w:ascii="Arial" w:hAnsi="Arial" w:cs="Arial" w:hint="eastAsia"/>
          <w:sz w:val="28"/>
          <w:szCs w:val="28"/>
        </w:rPr>
        <w:t>年的销售是从</w:t>
      </w:r>
      <w:r>
        <w:rPr>
          <w:rFonts w:ascii="Arial" w:eastAsia="宋体" w:hAnsi="Arial" w:cs="Arial"/>
          <w:sz w:val="28"/>
          <w:szCs w:val="28"/>
        </w:rPr>
        <w:t>2020</w:t>
      </w:r>
      <w:r>
        <w:rPr>
          <w:rFonts w:ascii="Arial" w:eastAsia="宋体" w:hAnsi="Arial" w:cs="Arial"/>
          <w:sz w:val="28"/>
          <w:szCs w:val="28"/>
        </w:rPr>
        <w:t>年</w:t>
      </w:r>
      <w:r>
        <w:rPr>
          <w:rFonts w:ascii="Arial" w:eastAsia="宋体" w:hAnsi="Arial" w:cs="Arial"/>
          <w:sz w:val="28"/>
          <w:szCs w:val="28"/>
        </w:rPr>
        <w:t>9</w:t>
      </w:r>
      <w:r>
        <w:rPr>
          <w:rFonts w:ascii="Arial" w:eastAsia="宋体" w:hAnsi="Arial" w:cs="Arial"/>
          <w:sz w:val="28"/>
          <w:szCs w:val="28"/>
        </w:rPr>
        <w:t>月起开始冬储，制订的销售价格是根据当时原材料采购来预算产品销售价格，而从</w:t>
      </w:r>
      <w:r>
        <w:rPr>
          <w:rFonts w:ascii="Arial" w:eastAsia="宋体" w:hAnsi="Arial" w:cs="Arial"/>
          <w:sz w:val="28"/>
          <w:szCs w:val="28"/>
        </w:rPr>
        <w:t>2020</w:t>
      </w:r>
      <w:r>
        <w:rPr>
          <w:rFonts w:ascii="Arial" w:eastAsia="宋体" w:hAnsi="Arial" w:cs="Arial"/>
          <w:sz w:val="28"/>
          <w:szCs w:val="28"/>
        </w:rPr>
        <w:t>年</w:t>
      </w:r>
      <w:r>
        <w:rPr>
          <w:rFonts w:ascii="Arial" w:eastAsia="宋体" w:hAnsi="Arial" w:cs="Arial"/>
          <w:sz w:val="28"/>
          <w:szCs w:val="28"/>
        </w:rPr>
        <w:t>9</w:t>
      </w:r>
      <w:r>
        <w:rPr>
          <w:rFonts w:ascii="Arial" w:eastAsia="宋体" w:hAnsi="Arial" w:cs="Arial"/>
          <w:sz w:val="28"/>
          <w:szCs w:val="28"/>
        </w:rPr>
        <w:t>月至</w:t>
      </w:r>
      <w:r>
        <w:rPr>
          <w:rFonts w:ascii="Arial" w:eastAsia="宋体" w:hAnsi="Arial" w:cs="Arial"/>
          <w:sz w:val="28"/>
          <w:szCs w:val="28"/>
        </w:rPr>
        <w:t>2021</w:t>
      </w:r>
      <w:r>
        <w:rPr>
          <w:rFonts w:ascii="Arial" w:eastAsia="宋体" w:hAnsi="Arial" w:cs="Arial"/>
          <w:sz w:val="28"/>
          <w:szCs w:val="28"/>
        </w:rPr>
        <w:t>年全年，主要原材料</w:t>
      </w:r>
      <w:r>
        <w:rPr>
          <w:rFonts w:ascii="Arial" w:eastAsia="宋体" w:hAnsi="Arial" w:cs="Arial"/>
          <w:sz w:val="28"/>
          <w:szCs w:val="28"/>
        </w:rPr>
        <w:t>采购价格</w:t>
      </w:r>
      <w:r>
        <w:rPr>
          <w:rFonts w:ascii="Arial" w:eastAsia="宋体" w:hAnsi="Arial" w:cs="Arial"/>
          <w:sz w:val="28"/>
          <w:szCs w:val="28"/>
        </w:rPr>
        <w:t>一路狂飙，部分原材料价格</w:t>
      </w:r>
      <w:r>
        <w:rPr>
          <w:rFonts w:ascii="Arial" w:eastAsia="宋体" w:hAnsi="Arial" w:cs="Arial" w:hint="eastAsia"/>
          <w:sz w:val="28"/>
          <w:szCs w:val="28"/>
        </w:rPr>
        <w:t>及涨幅</w:t>
      </w:r>
      <w:r>
        <w:rPr>
          <w:rFonts w:ascii="Arial" w:eastAsia="宋体" w:hAnsi="Arial" w:cs="Arial"/>
          <w:sz w:val="28"/>
          <w:szCs w:val="28"/>
        </w:rPr>
        <w:t>明细如下表所示：</w:t>
      </w:r>
    </w:p>
    <w:tbl>
      <w:tblPr>
        <w:tblpPr w:leftFromText="180" w:rightFromText="180" w:vertAnchor="text" w:horzAnchor="page" w:tblpX="1461" w:tblpY="215"/>
        <w:tblOverlap w:val="never"/>
        <w:tblW w:w="9463" w:type="dxa"/>
        <w:tblLayout w:type="fixed"/>
        <w:tblLook w:val="04A0" w:firstRow="1" w:lastRow="0" w:firstColumn="1" w:lastColumn="0" w:noHBand="0" w:noVBand="1"/>
      </w:tblPr>
      <w:tblGrid>
        <w:gridCol w:w="713"/>
        <w:gridCol w:w="1812"/>
        <w:gridCol w:w="1387"/>
        <w:gridCol w:w="1387"/>
        <w:gridCol w:w="1387"/>
        <w:gridCol w:w="1387"/>
        <w:gridCol w:w="1390"/>
      </w:tblGrid>
      <w:tr w:rsidR="006E5DE3">
        <w:trPr>
          <w:trHeight w:val="420"/>
        </w:trPr>
        <w:tc>
          <w:tcPr>
            <w:tcW w:w="713"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序号</w:t>
            </w:r>
          </w:p>
        </w:tc>
        <w:tc>
          <w:tcPr>
            <w:tcW w:w="1812"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原材料名称</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2020</w:t>
            </w:r>
            <w:r>
              <w:rPr>
                <w:rFonts w:ascii="Arial" w:hAnsi="Arial" w:cs="Arial"/>
                <w:color w:val="000000"/>
                <w:kern w:val="0"/>
                <w:sz w:val="24"/>
                <w:lang w:bidi="ar"/>
              </w:rPr>
              <w:t>0</w:t>
            </w:r>
            <w:r>
              <w:rPr>
                <w:rStyle w:val="font01"/>
                <w:rFonts w:eastAsia="宋体"/>
                <w:lang w:bidi="ar"/>
              </w:rPr>
              <w:t>9</w:t>
            </w:r>
            <w:r>
              <w:rPr>
                <w:rFonts w:ascii="Arial" w:eastAsia="宋体" w:hAnsi="Arial" w:cs="Arial"/>
                <w:color w:val="000000"/>
                <w:kern w:val="0"/>
                <w:sz w:val="24"/>
                <w:lang w:bidi="ar"/>
              </w:rPr>
              <w:t>月价格</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2021</w:t>
            </w:r>
            <w:r>
              <w:rPr>
                <w:rFonts w:ascii="Arial" w:hAnsi="Arial" w:cs="Arial"/>
                <w:color w:val="000000"/>
                <w:kern w:val="0"/>
                <w:sz w:val="24"/>
                <w:lang w:bidi="ar"/>
              </w:rPr>
              <w:t>0</w:t>
            </w:r>
            <w:r>
              <w:rPr>
                <w:rStyle w:val="font01"/>
                <w:rFonts w:eastAsia="宋体"/>
                <w:lang w:bidi="ar"/>
              </w:rPr>
              <w:t>3</w:t>
            </w:r>
            <w:r>
              <w:rPr>
                <w:rFonts w:ascii="Arial" w:eastAsia="宋体" w:hAnsi="Arial" w:cs="Arial"/>
                <w:color w:val="000000"/>
                <w:kern w:val="0"/>
                <w:sz w:val="24"/>
                <w:lang w:bidi="ar"/>
              </w:rPr>
              <w:t>月价格</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2021</w:t>
            </w:r>
            <w:r>
              <w:rPr>
                <w:rFonts w:ascii="Arial" w:eastAsia="宋体" w:hAnsi="Arial" w:cs="Arial"/>
                <w:color w:val="000000"/>
                <w:kern w:val="0"/>
                <w:sz w:val="24"/>
                <w:lang w:bidi="ar"/>
              </w:rPr>
              <w:t>年最高价格</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w:t>
            </w:r>
            <w:r>
              <w:rPr>
                <w:rFonts w:ascii="Arial" w:eastAsia="宋体" w:hAnsi="Arial" w:cs="Arial"/>
                <w:color w:val="000000"/>
                <w:kern w:val="0"/>
                <w:sz w:val="24"/>
                <w:lang w:bidi="ar"/>
              </w:rPr>
              <w:t>月涨幅</w:t>
            </w:r>
          </w:p>
        </w:tc>
        <w:tc>
          <w:tcPr>
            <w:tcW w:w="1390"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最高涨幅</w:t>
            </w:r>
          </w:p>
        </w:tc>
      </w:tr>
      <w:tr w:rsidR="006E5DE3">
        <w:trPr>
          <w:trHeight w:val="420"/>
        </w:trPr>
        <w:tc>
          <w:tcPr>
            <w:tcW w:w="713"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w:t>
            </w:r>
          </w:p>
        </w:tc>
        <w:tc>
          <w:tcPr>
            <w:tcW w:w="1812"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尿素</w:t>
            </w:r>
            <w:r>
              <w:rPr>
                <w:rStyle w:val="font01"/>
                <w:rFonts w:eastAsia="宋体"/>
                <w:lang w:bidi="ar"/>
              </w:rPr>
              <w:t>46.4%</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1690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2175</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3180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28.70%</w:t>
            </w:r>
          </w:p>
        </w:tc>
        <w:tc>
          <w:tcPr>
            <w:tcW w:w="1390"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88.17%</w:t>
            </w:r>
          </w:p>
        </w:tc>
      </w:tr>
      <w:tr w:rsidR="006E5DE3">
        <w:trPr>
          <w:trHeight w:val="420"/>
        </w:trPr>
        <w:tc>
          <w:tcPr>
            <w:tcW w:w="713"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w:t>
            </w:r>
          </w:p>
        </w:tc>
        <w:tc>
          <w:tcPr>
            <w:tcW w:w="1812"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磷酸一铵</w:t>
            </w:r>
            <w:r>
              <w:rPr>
                <w:rStyle w:val="font01"/>
                <w:rFonts w:eastAsia="宋体"/>
                <w:lang w:bidi="ar"/>
              </w:rPr>
              <w:t>55%</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1810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2584</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3467</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42.76%</w:t>
            </w:r>
          </w:p>
        </w:tc>
        <w:tc>
          <w:tcPr>
            <w:tcW w:w="1390"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91.55%</w:t>
            </w:r>
          </w:p>
        </w:tc>
      </w:tr>
      <w:tr w:rsidR="006E5DE3">
        <w:trPr>
          <w:trHeight w:val="420"/>
        </w:trPr>
        <w:tc>
          <w:tcPr>
            <w:tcW w:w="713"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w:t>
            </w:r>
          </w:p>
        </w:tc>
        <w:tc>
          <w:tcPr>
            <w:tcW w:w="1812"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磷酸一铵</w:t>
            </w:r>
            <w:r>
              <w:rPr>
                <w:rStyle w:val="font01"/>
                <w:rFonts w:eastAsia="宋体"/>
                <w:lang w:bidi="ar"/>
              </w:rPr>
              <w:t>58%</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1935</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2600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3657</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34.37%</w:t>
            </w:r>
          </w:p>
        </w:tc>
        <w:tc>
          <w:tcPr>
            <w:tcW w:w="1390"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88.99%</w:t>
            </w:r>
          </w:p>
        </w:tc>
      </w:tr>
      <w:tr w:rsidR="006E5DE3">
        <w:trPr>
          <w:trHeight w:val="420"/>
        </w:trPr>
        <w:tc>
          <w:tcPr>
            <w:tcW w:w="713"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4</w:t>
            </w:r>
          </w:p>
        </w:tc>
        <w:tc>
          <w:tcPr>
            <w:tcW w:w="1812"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氯化钾</w:t>
            </w:r>
            <w:r>
              <w:rPr>
                <w:rStyle w:val="font01"/>
                <w:rFonts w:eastAsia="宋体"/>
                <w:lang w:bidi="ar"/>
              </w:rPr>
              <w:t>60%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1880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2200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4000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17.02%</w:t>
            </w:r>
          </w:p>
        </w:tc>
        <w:tc>
          <w:tcPr>
            <w:tcW w:w="1390"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112.77%</w:t>
            </w:r>
          </w:p>
        </w:tc>
      </w:tr>
      <w:tr w:rsidR="006E5DE3">
        <w:trPr>
          <w:trHeight w:val="420"/>
        </w:trPr>
        <w:tc>
          <w:tcPr>
            <w:tcW w:w="713"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hAnsi="Arial" w:cs="Arial" w:hint="eastAsia"/>
                <w:color w:val="000000"/>
                <w:kern w:val="0"/>
                <w:sz w:val="24"/>
                <w:lang w:bidi="ar"/>
              </w:rPr>
              <w:t>5</w:t>
            </w:r>
          </w:p>
        </w:tc>
        <w:tc>
          <w:tcPr>
            <w:tcW w:w="1812"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氯化铵</w:t>
            </w:r>
            <w:r>
              <w:rPr>
                <w:rStyle w:val="font01"/>
                <w:rFonts w:eastAsia="宋体"/>
                <w:lang w:bidi="ar"/>
              </w:rPr>
              <w:t>25.4%</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635</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870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1310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37.01%</w:t>
            </w:r>
          </w:p>
        </w:tc>
        <w:tc>
          <w:tcPr>
            <w:tcW w:w="1390"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106.30%</w:t>
            </w:r>
          </w:p>
        </w:tc>
      </w:tr>
      <w:tr w:rsidR="006E5DE3">
        <w:trPr>
          <w:trHeight w:val="420"/>
        </w:trPr>
        <w:tc>
          <w:tcPr>
            <w:tcW w:w="713"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hAnsi="Arial" w:cs="Arial" w:hint="eastAsia"/>
                <w:color w:val="000000"/>
                <w:kern w:val="0"/>
                <w:sz w:val="24"/>
                <w:lang w:bidi="ar"/>
              </w:rPr>
              <w:t>6</w:t>
            </w:r>
          </w:p>
        </w:tc>
        <w:tc>
          <w:tcPr>
            <w:tcW w:w="1812"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硫酸钾</w:t>
            </w:r>
            <w:r>
              <w:rPr>
                <w:rStyle w:val="font01"/>
                <w:rFonts w:eastAsia="宋体"/>
                <w:lang w:bidi="ar"/>
              </w:rPr>
              <w:t>52%</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2680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3030</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4248</w:t>
            </w:r>
          </w:p>
        </w:tc>
        <w:tc>
          <w:tcPr>
            <w:tcW w:w="1387"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13.06%</w:t>
            </w:r>
          </w:p>
        </w:tc>
        <w:tc>
          <w:tcPr>
            <w:tcW w:w="1390" w:type="dxa"/>
            <w:tcBorders>
              <w:top w:val="single" w:sz="4" w:space="0" w:color="000000"/>
              <w:left w:val="single" w:sz="4" w:space="0" w:color="000000"/>
              <w:bottom w:val="single" w:sz="4" w:space="0" w:color="000000"/>
              <w:right w:val="single" w:sz="4" w:space="0" w:color="000000"/>
            </w:tcBorders>
            <w:noWrap/>
            <w:vAlign w:val="center"/>
          </w:tcPr>
          <w:p w:rsidR="006E5DE3" w:rsidRDefault="00802D17">
            <w:pPr>
              <w:widowControl/>
              <w:jc w:val="center"/>
              <w:textAlignment w:val="center"/>
              <w:rPr>
                <w:rFonts w:ascii="Arial" w:hAnsi="Arial" w:cs="Arial"/>
                <w:color w:val="000000"/>
                <w:sz w:val="24"/>
              </w:rPr>
            </w:pPr>
            <w:r>
              <w:rPr>
                <w:rFonts w:ascii="Arial" w:eastAsia="宋体" w:hAnsi="Arial" w:cs="Arial"/>
                <w:color w:val="000000"/>
                <w:kern w:val="0"/>
                <w:sz w:val="24"/>
                <w:lang w:bidi="ar"/>
              </w:rPr>
              <w:t>58.51%</w:t>
            </w:r>
          </w:p>
        </w:tc>
      </w:tr>
    </w:tbl>
    <w:p w:rsidR="006E5DE3" w:rsidRDefault="006E5DE3">
      <w:pPr>
        <w:ind w:leftChars="-200" w:left="-420" w:rightChars="-349" w:right="-733" w:firstLine="560"/>
        <w:jc w:val="left"/>
        <w:rPr>
          <w:rFonts w:ascii="Arial" w:hAnsi="Arial" w:cs="Arial"/>
          <w:sz w:val="28"/>
          <w:szCs w:val="28"/>
        </w:rPr>
      </w:pPr>
    </w:p>
    <w:p w:rsidR="006E5DE3" w:rsidRDefault="00802D17">
      <w:pPr>
        <w:ind w:leftChars="-200" w:left="-420" w:rightChars="-349" w:right="-733" w:firstLine="560"/>
        <w:jc w:val="left"/>
        <w:rPr>
          <w:rFonts w:ascii="Arial" w:hAnsi="Arial" w:cs="Arial"/>
          <w:sz w:val="28"/>
          <w:szCs w:val="28"/>
        </w:rPr>
      </w:pPr>
      <w:r>
        <w:rPr>
          <w:rFonts w:ascii="Arial" w:hAnsi="Arial" w:cs="Arial" w:hint="eastAsia"/>
          <w:sz w:val="28"/>
          <w:szCs w:val="28"/>
        </w:rPr>
        <w:t>沃博特资金不足又导致产品订价时以取得尽可能多的现金收入而非合理的利润作为导向，有些产品直接按变动成本（原材料成本</w:t>
      </w:r>
      <w:r>
        <w:rPr>
          <w:rFonts w:ascii="Arial" w:hAnsi="Arial" w:cs="Arial" w:hint="eastAsia"/>
          <w:sz w:val="28"/>
          <w:szCs w:val="28"/>
        </w:rPr>
        <w:t>+</w:t>
      </w:r>
      <w:r>
        <w:rPr>
          <w:rFonts w:ascii="Arial" w:hAnsi="Arial" w:cs="Arial" w:hint="eastAsia"/>
          <w:sz w:val="28"/>
          <w:szCs w:val="28"/>
        </w:rPr>
        <w:t>工人工资）定价，尤其是在做贴牌产品时，由于到账的资金金额大，让利幅度更大，几乎无毛利</w:t>
      </w:r>
      <w:r>
        <w:rPr>
          <w:rFonts w:ascii="Arial" w:hAnsi="Arial" w:cs="Arial" w:hint="eastAsia"/>
          <w:sz w:val="28"/>
          <w:szCs w:val="28"/>
        </w:rPr>
        <w:lastRenderedPageBreak/>
        <w:t>润，当产品出现质量问题时，毛利润就出现负数。</w:t>
      </w:r>
      <w:r>
        <w:rPr>
          <w:rFonts w:ascii="Arial" w:hAnsi="Arial" w:cs="Arial" w:hint="eastAsia"/>
          <w:sz w:val="28"/>
          <w:szCs w:val="28"/>
        </w:rPr>
        <w:t>2022</w:t>
      </w:r>
      <w:r>
        <w:rPr>
          <w:rFonts w:ascii="Arial" w:hAnsi="Arial" w:cs="Arial" w:hint="eastAsia"/>
          <w:sz w:val="28"/>
          <w:szCs w:val="28"/>
        </w:rPr>
        <w:t>年全年销售贴牌产品共</w:t>
      </w:r>
      <w:r>
        <w:rPr>
          <w:rFonts w:ascii="Arial" w:hAnsi="Arial" w:cs="Arial" w:hint="eastAsia"/>
          <w:sz w:val="28"/>
          <w:szCs w:val="28"/>
        </w:rPr>
        <w:t>11214</w:t>
      </w:r>
      <w:r>
        <w:rPr>
          <w:rFonts w:ascii="Arial" w:hAnsi="Arial" w:cs="Arial" w:hint="eastAsia"/>
          <w:sz w:val="28"/>
          <w:szCs w:val="28"/>
        </w:rPr>
        <w:t>吨，销售收入</w:t>
      </w:r>
      <w:r>
        <w:rPr>
          <w:rFonts w:ascii="Arial" w:hAnsi="Arial" w:cs="Arial" w:hint="eastAsia"/>
          <w:sz w:val="28"/>
          <w:szCs w:val="28"/>
        </w:rPr>
        <w:t>30989918</w:t>
      </w:r>
      <w:r>
        <w:rPr>
          <w:rFonts w:ascii="Arial" w:hAnsi="Arial" w:cs="Arial" w:hint="eastAsia"/>
          <w:sz w:val="28"/>
          <w:szCs w:val="28"/>
        </w:rPr>
        <w:t>元，毛利润</w:t>
      </w:r>
      <w:r>
        <w:rPr>
          <w:rFonts w:ascii="Arial" w:hAnsi="Arial" w:cs="Arial" w:hint="eastAsia"/>
          <w:sz w:val="28"/>
          <w:szCs w:val="28"/>
        </w:rPr>
        <w:t>-3531508</w:t>
      </w:r>
      <w:r>
        <w:rPr>
          <w:rFonts w:ascii="Arial" w:hAnsi="Arial" w:cs="Arial" w:hint="eastAsia"/>
          <w:sz w:val="28"/>
          <w:szCs w:val="28"/>
        </w:rPr>
        <w:t>元，毛利率</w:t>
      </w:r>
      <w:r>
        <w:rPr>
          <w:rFonts w:ascii="Arial" w:hAnsi="Arial" w:cs="Arial" w:hint="eastAsia"/>
          <w:sz w:val="28"/>
          <w:szCs w:val="28"/>
        </w:rPr>
        <w:t>-11.4%</w:t>
      </w:r>
      <w:r>
        <w:rPr>
          <w:rFonts w:ascii="Arial" w:hAnsi="Arial" w:cs="Arial" w:hint="eastAsia"/>
          <w:sz w:val="28"/>
          <w:szCs w:val="28"/>
        </w:rPr>
        <w:t>，本意以价换量，结果连毛利率都为负数，</w:t>
      </w:r>
      <w:r w:rsidRPr="005767EF">
        <w:rPr>
          <w:rFonts w:ascii="Arial" w:hAnsi="Arial" w:cs="Arial" w:hint="eastAsia"/>
          <w:color w:val="FF0000"/>
          <w:sz w:val="28"/>
          <w:szCs w:val="28"/>
        </w:rPr>
        <w:t>销量越多，亏损越大</w:t>
      </w:r>
      <w:r>
        <w:rPr>
          <w:rFonts w:ascii="Arial" w:hAnsi="Arial" w:cs="Arial" w:hint="eastAsia"/>
          <w:sz w:val="28"/>
          <w:szCs w:val="28"/>
        </w:rPr>
        <w:t>，更进一步加剧资金链断裂。</w:t>
      </w:r>
    </w:p>
    <w:p w:rsidR="006E5DE3" w:rsidRDefault="00802D17">
      <w:pPr>
        <w:ind w:leftChars="-200" w:left="-420" w:rightChars="-349" w:right="-733" w:firstLine="560"/>
        <w:jc w:val="left"/>
        <w:rPr>
          <w:rFonts w:ascii="Arial" w:hAnsi="Arial" w:cs="Arial"/>
          <w:sz w:val="28"/>
          <w:szCs w:val="28"/>
        </w:rPr>
      </w:pPr>
      <w:r>
        <w:rPr>
          <w:rFonts w:ascii="Arial" w:hAnsi="Arial" w:cs="Arial" w:hint="eastAsia"/>
          <w:sz w:val="28"/>
          <w:szCs w:val="28"/>
        </w:rPr>
        <w:t>沃博特资金不足还导致无法组织大批量采购，有时还不能及时给付供应商的原材料款，在供应商面前无任何议价权，供应商垫资时要给付利息，临时性紧急采购也使各项采购费用增加，从而导致原材料成本更一步增加，与同行业相比，原材料采购成本毫无优势可言，甚至出现原材料成本价就比其他公司产品的出厂价高。</w:t>
      </w:r>
    </w:p>
    <w:p w:rsidR="006E5DE3" w:rsidRDefault="00802D17">
      <w:pPr>
        <w:ind w:leftChars="-200" w:left="-420" w:rightChars="-349" w:right="-733" w:firstLine="560"/>
        <w:jc w:val="left"/>
        <w:rPr>
          <w:rFonts w:ascii="Arial" w:hAnsi="Arial" w:cs="Arial"/>
          <w:sz w:val="28"/>
          <w:szCs w:val="28"/>
        </w:rPr>
      </w:pPr>
      <w:r>
        <w:rPr>
          <w:rFonts w:ascii="Arial" w:hAnsi="Arial" w:cs="Arial" w:hint="eastAsia"/>
          <w:sz w:val="28"/>
          <w:szCs w:val="28"/>
        </w:rPr>
        <w:t>沃博特资金不足又促使公司领导把主要的精力放在融资上，没有精力去管理生产，因生产线产能大，投入的原材料会在生产线各管道设备中残留一部分，停机后要及时清理出这部分残留才能让设备不被腐蚀，清理工作仅人工工资就要另外支付几千元，清理出来的原材料作为返料又会有融溶挥发洒漏等，且返料成分复杂，加入下次生产中不好保证产品质量等问题，生产时间越短，生产成本越高，且容易出现产品质量不合格的问题，故合理组织连续化生产非常重要，但因为资金短缺，设备维护检修不到位，原材料采购不及时，有时生产仅一二天就因设备问题或缺少原材料停机，最</w:t>
      </w:r>
      <w:r>
        <w:rPr>
          <w:rFonts w:ascii="Arial" w:hAnsi="Arial" w:cs="Arial" w:hint="eastAsia"/>
          <w:sz w:val="28"/>
          <w:szCs w:val="28"/>
        </w:rPr>
        <w:t>短的一次生产仅生产了</w:t>
      </w:r>
      <w:r>
        <w:rPr>
          <w:rFonts w:ascii="Arial" w:hAnsi="Arial" w:cs="Arial" w:hint="eastAsia"/>
          <w:sz w:val="28"/>
          <w:szCs w:val="28"/>
        </w:rPr>
        <w:t>92</w:t>
      </w:r>
      <w:r>
        <w:rPr>
          <w:rFonts w:ascii="Arial" w:hAnsi="Arial" w:cs="Arial" w:hint="eastAsia"/>
          <w:sz w:val="28"/>
          <w:szCs w:val="28"/>
        </w:rPr>
        <w:t>吨，一个班的生产时间都不到，这无疑造成成本增加，亏损加剧。</w:t>
      </w:r>
      <w:r>
        <w:rPr>
          <w:rFonts w:ascii="Arial" w:hAnsi="Arial" w:cs="Arial" w:hint="eastAsia"/>
          <w:sz w:val="28"/>
          <w:szCs w:val="28"/>
        </w:rPr>
        <w:t>2022</w:t>
      </w:r>
      <w:r>
        <w:rPr>
          <w:rFonts w:ascii="Arial" w:hAnsi="Arial" w:cs="Arial" w:hint="eastAsia"/>
          <w:sz w:val="28"/>
          <w:szCs w:val="28"/>
        </w:rPr>
        <w:t>年全年仅销售退货就有</w:t>
      </w:r>
      <w:r>
        <w:rPr>
          <w:rFonts w:ascii="Arial" w:hAnsi="Arial" w:cs="Arial" w:hint="eastAsia"/>
          <w:sz w:val="28"/>
          <w:szCs w:val="28"/>
        </w:rPr>
        <w:t>389</w:t>
      </w:r>
      <w:r>
        <w:rPr>
          <w:rFonts w:ascii="Arial" w:hAnsi="Arial" w:cs="Arial" w:hint="eastAsia"/>
          <w:sz w:val="28"/>
          <w:szCs w:val="28"/>
        </w:rPr>
        <w:t>吨，金额为</w:t>
      </w:r>
      <w:r>
        <w:rPr>
          <w:rFonts w:ascii="Arial" w:hAnsi="Arial" w:cs="Arial" w:hint="eastAsia"/>
          <w:sz w:val="28"/>
          <w:szCs w:val="28"/>
        </w:rPr>
        <w:t>1136571</w:t>
      </w:r>
      <w:r>
        <w:rPr>
          <w:rFonts w:ascii="Arial" w:hAnsi="Arial" w:cs="Arial" w:hint="eastAsia"/>
          <w:sz w:val="28"/>
          <w:szCs w:val="28"/>
        </w:rPr>
        <w:t>元，退货产生的运费、上下车力资、返料再生产、相关职能部门罚款等都增加了成本，增加了亏损。</w:t>
      </w:r>
    </w:p>
    <w:p w:rsidR="006E5DE3" w:rsidRDefault="00802D17">
      <w:pPr>
        <w:ind w:leftChars="-200" w:left="-420" w:rightChars="-349" w:right="-733" w:firstLineChars="228" w:firstLine="638"/>
        <w:jc w:val="left"/>
        <w:rPr>
          <w:rFonts w:ascii="Arial" w:hAnsi="Arial" w:cs="Arial"/>
          <w:sz w:val="28"/>
          <w:szCs w:val="28"/>
        </w:rPr>
      </w:pPr>
      <w:r>
        <w:rPr>
          <w:rFonts w:ascii="Arial" w:hAnsi="Arial" w:cs="Arial" w:hint="eastAsia"/>
          <w:sz w:val="28"/>
          <w:szCs w:val="28"/>
        </w:rPr>
        <w:t>沃博特高塔生产线产能</w:t>
      </w:r>
      <w:r>
        <w:rPr>
          <w:rFonts w:ascii="Arial" w:hAnsi="Arial" w:cs="Arial" w:hint="eastAsia"/>
          <w:sz w:val="28"/>
          <w:szCs w:val="28"/>
        </w:rPr>
        <w:t>20</w:t>
      </w:r>
      <w:r>
        <w:rPr>
          <w:rFonts w:ascii="Arial" w:hAnsi="Arial" w:cs="Arial" w:hint="eastAsia"/>
          <w:sz w:val="28"/>
          <w:szCs w:val="28"/>
        </w:rPr>
        <w:t>万吨</w:t>
      </w:r>
      <w:r>
        <w:rPr>
          <w:rFonts w:ascii="Arial" w:hAnsi="Arial" w:cs="Arial" w:hint="eastAsia"/>
          <w:sz w:val="28"/>
          <w:szCs w:val="28"/>
        </w:rPr>
        <w:t>/</w:t>
      </w:r>
      <w:r>
        <w:rPr>
          <w:rFonts w:ascii="Arial" w:hAnsi="Arial" w:cs="Arial" w:hint="eastAsia"/>
          <w:sz w:val="28"/>
          <w:szCs w:val="28"/>
        </w:rPr>
        <w:t>年，氨酸生产线产能</w:t>
      </w:r>
      <w:r>
        <w:rPr>
          <w:rFonts w:ascii="Arial" w:hAnsi="Arial" w:cs="Arial" w:hint="eastAsia"/>
          <w:sz w:val="28"/>
          <w:szCs w:val="28"/>
        </w:rPr>
        <w:t>10</w:t>
      </w:r>
      <w:r>
        <w:rPr>
          <w:rFonts w:ascii="Arial" w:hAnsi="Arial" w:cs="Arial" w:hint="eastAsia"/>
          <w:sz w:val="28"/>
          <w:szCs w:val="28"/>
        </w:rPr>
        <w:t>万吨</w:t>
      </w:r>
      <w:r>
        <w:rPr>
          <w:rFonts w:ascii="Arial" w:hAnsi="Arial" w:cs="Arial" w:hint="eastAsia"/>
          <w:sz w:val="28"/>
          <w:szCs w:val="28"/>
        </w:rPr>
        <w:t>/</w:t>
      </w:r>
      <w:r>
        <w:rPr>
          <w:rFonts w:ascii="Arial" w:hAnsi="Arial" w:cs="Arial" w:hint="eastAsia"/>
          <w:sz w:val="28"/>
          <w:szCs w:val="28"/>
        </w:rPr>
        <w:t>年，水溶肥生产线产能</w:t>
      </w:r>
      <w:r>
        <w:rPr>
          <w:rFonts w:ascii="Arial" w:hAnsi="Arial" w:cs="Arial" w:hint="eastAsia"/>
          <w:sz w:val="28"/>
          <w:szCs w:val="28"/>
        </w:rPr>
        <w:t>5</w:t>
      </w:r>
      <w:r>
        <w:rPr>
          <w:rFonts w:ascii="Arial" w:hAnsi="Arial" w:cs="Arial" w:hint="eastAsia"/>
          <w:sz w:val="28"/>
          <w:szCs w:val="28"/>
        </w:rPr>
        <w:t>万吨</w:t>
      </w:r>
      <w:r>
        <w:rPr>
          <w:rFonts w:ascii="Arial" w:hAnsi="Arial" w:cs="Arial" w:hint="eastAsia"/>
          <w:sz w:val="28"/>
          <w:szCs w:val="28"/>
        </w:rPr>
        <w:t>/</w:t>
      </w:r>
      <w:r>
        <w:rPr>
          <w:rFonts w:ascii="Arial" w:hAnsi="Arial" w:cs="Arial" w:hint="eastAsia"/>
          <w:sz w:val="28"/>
          <w:szCs w:val="28"/>
        </w:rPr>
        <w:t>年，</w:t>
      </w:r>
      <w:r>
        <w:rPr>
          <w:rFonts w:ascii="Arial" w:hAnsi="Arial" w:cs="Arial" w:hint="eastAsia"/>
          <w:sz w:val="28"/>
          <w:szCs w:val="28"/>
        </w:rPr>
        <w:t>BB</w:t>
      </w:r>
      <w:r>
        <w:rPr>
          <w:rFonts w:ascii="Arial" w:hAnsi="Arial" w:cs="Arial" w:hint="eastAsia"/>
          <w:sz w:val="28"/>
          <w:szCs w:val="28"/>
        </w:rPr>
        <w:t>肥生产线产能</w:t>
      </w:r>
      <w:r>
        <w:rPr>
          <w:rFonts w:ascii="Arial" w:hAnsi="Arial" w:cs="Arial" w:hint="eastAsia"/>
          <w:sz w:val="28"/>
          <w:szCs w:val="28"/>
        </w:rPr>
        <w:t>5</w:t>
      </w:r>
      <w:r>
        <w:rPr>
          <w:rFonts w:ascii="Arial" w:hAnsi="Arial" w:cs="Arial" w:hint="eastAsia"/>
          <w:sz w:val="28"/>
          <w:szCs w:val="28"/>
        </w:rPr>
        <w:t>万吨</w:t>
      </w:r>
      <w:r>
        <w:rPr>
          <w:rFonts w:ascii="Arial" w:hAnsi="Arial" w:cs="Arial" w:hint="eastAsia"/>
          <w:sz w:val="28"/>
          <w:szCs w:val="28"/>
        </w:rPr>
        <w:t>/</w:t>
      </w:r>
      <w:r>
        <w:rPr>
          <w:rFonts w:ascii="Arial" w:hAnsi="Arial" w:cs="Arial" w:hint="eastAsia"/>
          <w:sz w:val="28"/>
          <w:szCs w:val="28"/>
        </w:rPr>
        <w:t>年，总产能</w:t>
      </w:r>
      <w:r>
        <w:rPr>
          <w:rFonts w:ascii="Arial" w:hAnsi="Arial" w:cs="Arial" w:hint="eastAsia"/>
          <w:sz w:val="28"/>
          <w:szCs w:val="28"/>
        </w:rPr>
        <w:t>40</w:t>
      </w:r>
      <w:r>
        <w:rPr>
          <w:rFonts w:ascii="Arial" w:hAnsi="Arial" w:cs="Arial" w:hint="eastAsia"/>
          <w:sz w:val="28"/>
          <w:szCs w:val="28"/>
        </w:rPr>
        <w:t>万吨</w:t>
      </w:r>
      <w:r>
        <w:rPr>
          <w:rFonts w:ascii="Arial" w:hAnsi="Arial" w:cs="Arial" w:hint="eastAsia"/>
          <w:sz w:val="28"/>
          <w:szCs w:val="28"/>
        </w:rPr>
        <w:t>/</w:t>
      </w:r>
      <w:r>
        <w:rPr>
          <w:rFonts w:ascii="Arial" w:hAnsi="Arial" w:cs="Arial" w:hint="eastAsia"/>
          <w:sz w:val="28"/>
          <w:szCs w:val="28"/>
        </w:rPr>
        <w:t>年，从</w:t>
      </w:r>
      <w:r>
        <w:rPr>
          <w:rFonts w:ascii="Arial" w:hAnsi="Arial" w:cs="Arial" w:hint="eastAsia"/>
          <w:sz w:val="28"/>
          <w:szCs w:val="28"/>
        </w:rPr>
        <w:lastRenderedPageBreak/>
        <w:t>2018</w:t>
      </w:r>
      <w:r>
        <w:rPr>
          <w:rFonts w:ascii="Arial" w:hAnsi="Arial" w:cs="Arial" w:hint="eastAsia"/>
          <w:sz w:val="28"/>
          <w:szCs w:val="28"/>
        </w:rPr>
        <w:t>年投产以来，最高年产量仅为</w:t>
      </w:r>
      <w:r>
        <w:rPr>
          <w:rFonts w:ascii="Arial" w:hAnsi="Arial" w:cs="Arial" w:hint="eastAsia"/>
          <w:sz w:val="28"/>
          <w:szCs w:val="28"/>
        </w:rPr>
        <w:t>7</w:t>
      </w:r>
      <w:r>
        <w:rPr>
          <w:rFonts w:ascii="Arial" w:hAnsi="Arial" w:cs="Arial" w:hint="eastAsia"/>
          <w:sz w:val="28"/>
          <w:szCs w:val="28"/>
        </w:rPr>
        <w:t>万吨，产能利用率仅</w:t>
      </w:r>
      <w:r>
        <w:rPr>
          <w:rFonts w:ascii="Arial" w:hAnsi="Arial" w:cs="Arial" w:hint="eastAsia"/>
          <w:sz w:val="28"/>
          <w:szCs w:val="28"/>
        </w:rPr>
        <w:t>17.5%</w:t>
      </w:r>
      <w:r>
        <w:rPr>
          <w:rFonts w:ascii="Arial" w:hAnsi="Arial" w:cs="Arial" w:hint="eastAsia"/>
          <w:sz w:val="28"/>
          <w:szCs w:val="28"/>
        </w:rPr>
        <w:t>，产能利用率严重不足，固定资产折旧费用高，制造费用居高不下；开工率低，工人计件</w:t>
      </w:r>
      <w:r>
        <w:rPr>
          <w:rFonts w:ascii="Arial" w:hAnsi="Arial" w:cs="Arial" w:hint="eastAsia"/>
          <w:sz w:val="28"/>
          <w:szCs w:val="28"/>
        </w:rPr>
        <w:t>工资不能达到当地平均工资，为稳定一线生产工人，一方面提高生产计件工资标准，另一方面非生产时间操作工工资保底</w:t>
      </w:r>
      <w:r>
        <w:rPr>
          <w:rFonts w:ascii="Arial" w:hAnsi="Arial" w:cs="Arial" w:hint="eastAsia"/>
          <w:sz w:val="28"/>
          <w:szCs w:val="28"/>
        </w:rPr>
        <w:t>100</w:t>
      </w:r>
      <w:r>
        <w:rPr>
          <w:rFonts w:ascii="Arial" w:hAnsi="Arial" w:cs="Arial" w:hint="eastAsia"/>
          <w:sz w:val="28"/>
          <w:szCs w:val="28"/>
        </w:rPr>
        <w:t>元</w:t>
      </w:r>
      <w:r>
        <w:rPr>
          <w:rFonts w:ascii="Arial" w:hAnsi="Arial" w:cs="Arial" w:hint="eastAsia"/>
          <w:sz w:val="28"/>
          <w:szCs w:val="28"/>
        </w:rPr>
        <w:t>/</w:t>
      </w:r>
      <w:r>
        <w:rPr>
          <w:rFonts w:ascii="Arial" w:hAnsi="Arial" w:cs="Arial" w:hint="eastAsia"/>
          <w:sz w:val="28"/>
          <w:szCs w:val="28"/>
        </w:rPr>
        <w:t>天，普工不出勤保底</w:t>
      </w:r>
      <w:r>
        <w:rPr>
          <w:rFonts w:ascii="Arial" w:hAnsi="Arial" w:cs="Arial" w:hint="eastAsia"/>
          <w:sz w:val="28"/>
          <w:szCs w:val="28"/>
        </w:rPr>
        <w:t>30</w:t>
      </w:r>
      <w:r>
        <w:rPr>
          <w:rFonts w:ascii="Arial" w:hAnsi="Arial" w:cs="Arial" w:hint="eastAsia"/>
          <w:sz w:val="28"/>
          <w:szCs w:val="28"/>
        </w:rPr>
        <w:t>元</w:t>
      </w:r>
      <w:r>
        <w:rPr>
          <w:rFonts w:ascii="Arial" w:hAnsi="Arial" w:cs="Arial" w:hint="eastAsia"/>
          <w:sz w:val="28"/>
          <w:szCs w:val="28"/>
        </w:rPr>
        <w:t>/</w:t>
      </w:r>
      <w:r>
        <w:rPr>
          <w:rFonts w:ascii="Arial" w:hAnsi="Arial" w:cs="Arial" w:hint="eastAsia"/>
          <w:sz w:val="28"/>
          <w:szCs w:val="28"/>
        </w:rPr>
        <w:t>天，普工出勤保底</w:t>
      </w:r>
      <w:r>
        <w:rPr>
          <w:rFonts w:ascii="Arial" w:hAnsi="Arial" w:cs="Arial" w:hint="eastAsia"/>
          <w:sz w:val="28"/>
          <w:szCs w:val="28"/>
        </w:rPr>
        <w:t>150</w:t>
      </w:r>
      <w:r>
        <w:rPr>
          <w:rFonts w:ascii="Arial" w:hAnsi="Arial" w:cs="Arial" w:hint="eastAsia"/>
          <w:sz w:val="28"/>
          <w:szCs w:val="28"/>
        </w:rPr>
        <w:t>元</w:t>
      </w:r>
      <w:r>
        <w:rPr>
          <w:rFonts w:ascii="Arial" w:hAnsi="Arial" w:cs="Arial" w:hint="eastAsia"/>
          <w:sz w:val="28"/>
          <w:szCs w:val="28"/>
        </w:rPr>
        <w:t>/</w:t>
      </w:r>
      <w:r>
        <w:rPr>
          <w:rFonts w:ascii="Arial" w:hAnsi="Arial" w:cs="Arial" w:hint="eastAsia"/>
          <w:sz w:val="28"/>
          <w:szCs w:val="28"/>
        </w:rPr>
        <w:t>天，导致生产产品每吨折合人工工资远高于同行业，比如</w:t>
      </w:r>
      <w:r>
        <w:rPr>
          <w:rFonts w:ascii="Arial" w:hAnsi="Arial" w:cs="Arial" w:hint="eastAsia"/>
          <w:sz w:val="28"/>
          <w:szCs w:val="28"/>
        </w:rPr>
        <w:t>2021</w:t>
      </w:r>
      <w:r>
        <w:rPr>
          <w:rFonts w:ascii="Arial" w:hAnsi="Arial" w:cs="Arial" w:hint="eastAsia"/>
          <w:sz w:val="28"/>
          <w:szCs w:val="28"/>
        </w:rPr>
        <w:t>年全年生产产品</w:t>
      </w:r>
      <w:r>
        <w:rPr>
          <w:rFonts w:ascii="Arial" w:hAnsi="Arial" w:cs="Arial" w:hint="eastAsia"/>
          <w:sz w:val="28"/>
          <w:szCs w:val="28"/>
        </w:rPr>
        <w:t>6</w:t>
      </w:r>
      <w:r>
        <w:rPr>
          <w:rFonts w:ascii="Arial" w:hAnsi="Arial" w:cs="Arial" w:hint="eastAsia"/>
          <w:sz w:val="28"/>
          <w:szCs w:val="28"/>
        </w:rPr>
        <w:t>万吨，生产部工资达到</w:t>
      </w:r>
      <w:r>
        <w:rPr>
          <w:rFonts w:ascii="Arial" w:hAnsi="Arial" w:cs="Arial" w:hint="eastAsia"/>
          <w:sz w:val="28"/>
          <w:szCs w:val="28"/>
        </w:rPr>
        <w:t>560</w:t>
      </w:r>
      <w:r>
        <w:rPr>
          <w:rFonts w:ascii="Arial" w:hAnsi="Arial" w:cs="Arial" w:hint="eastAsia"/>
          <w:sz w:val="28"/>
          <w:szCs w:val="28"/>
        </w:rPr>
        <w:t>万元，平均每吨肥人工工资达到</w:t>
      </w:r>
      <w:r>
        <w:rPr>
          <w:rFonts w:ascii="Arial" w:hAnsi="Arial" w:cs="Arial" w:hint="eastAsia"/>
          <w:sz w:val="28"/>
          <w:szCs w:val="28"/>
        </w:rPr>
        <w:t>93</w:t>
      </w:r>
      <w:r>
        <w:rPr>
          <w:rFonts w:ascii="Arial" w:hAnsi="Arial" w:cs="Arial" w:hint="eastAsia"/>
          <w:sz w:val="28"/>
          <w:szCs w:val="28"/>
        </w:rPr>
        <w:t>元，远高于同行，在复合肥生产行业竞争大，利润水平本来就比较低的情况下，公司还因急需资金采取低价销售政策，亏损也就成了必然。</w:t>
      </w:r>
    </w:p>
    <w:p w:rsidR="006E5DE3" w:rsidRDefault="00802D17">
      <w:pPr>
        <w:ind w:leftChars="-200" w:left="-420" w:rightChars="-349" w:right="-733" w:firstLine="560"/>
        <w:jc w:val="left"/>
        <w:rPr>
          <w:rFonts w:ascii="Arial" w:hAnsi="Arial" w:cs="Arial"/>
          <w:sz w:val="28"/>
          <w:szCs w:val="28"/>
        </w:rPr>
      </w:pPr>
      <w:r>
        <w:rPr>
          <w:rFonts w:ascii="Arial" w:hAnsi="Arial" w:cs="Arial" w:hint="eastAsia"/>
          <w:sz w:val="28"/>
          <w:szCs w:val="28"/>
        </w:rPr>
        <w:t>因沃博特产能利用率低，但相应的后勤及管理人员不能少，折合每吨肥料的管理费用也就远高于同行</w:t>
      </w:r>
      <w:r>
        <w:rPr>
          <w:rFonts w:ascii="Arial" w:hAnsi="Arial" w:cs="Arial" w:hint="eastAsia"/>
          <w:sz w:val="28"/>
          <w:szCs w:val="28"/>
        </w:rPr>
        <w:t>，从</w:t>
      </w:r>
      <w:r>
        <w:rPr>
          <w:rFonts w:ascii="Arial" w:hAnsi="Arial" w:cs="Arial" w:hint="eastAsia"/>
          <w:sz w:val="28"/>
          <w:szCs w:val="28"/>
        </w:rPr>
        <w:t>2023</w:t>
      </w:r>
      <w:r>
        <w:rPr>
          <w:rFonts w:ascii="Arial" w:hAnsi="Arial" w:cs="Arial" w:hint="eastAsia"/>
          <w:sz w:val="28"/>
          <w:szCs w:val="28"/>
        </w:rPr>
        <w:t>年</w:t>
      </w:r>
      <w:r>
        <w:rPr>
          <w:rFonts w:ascii="Arial" w:hAnsi="Arial" w:cs="Arial" w:hint="eastAsia"/>
          <w:sz w:val="28"/>
          <w:szCs w:val="28"/>
        </w:rPr>
        <w:t>1</w:t>
      </w:r>
      <w:r>
        <w:rPr>
          <w:rFonts w:ascii="Arial" w:hAnsi="Arial" w:cs="Arial" w:hint="eastAsia"/>
          <w:sz w:val="28"/>
          <w:szCs w:val="28"/>
        </w:rPr>
        <w:t>月份至</w:t>
      </w:r>
      <w:r>
        <w:rPr>
          <w:rFonts w:ascii="Arial" w:hAnsi="Arial" w:cs="Arial" w:hint="eastAsia"/>
          <w:sz w:val="28"/>
          <w:szCs w:val="28"/>
        </w:rPr>
        <w:t>2023</w:t>
      </w:r>
      <w:r>
        <w:rPr>
          <w:rFonts w:ascii="Arial" w:hAnsi="Arial" w:cs="Arial" w:hint="eastAsia"/>
          <w:sz w:val="28"/>
          <w:szCs w:val="28"/>
        </w:rPr>
        <w:t>年</w:t>
      </w:r>
      <w:r>
        <w:rPr>
          <w:rFonts w:ascii="Arial" w:hAnsi="Arial" w:cs="Arial" w:hint="eastAsia"/>
          <w:sz w:val="28"/>
          <w:szCs w:val="28"/>
        </w:rPr>
        <w:t>9</w:t>
      </w:r>
      <w:r>
        <w:rPr>
          <w:rFonts w:ascii="Arial" w:hAnsi="Arial" w:cs="Arial" w:hint="eastAsia"/>
          <w:sz w:val="28"/>
          <w:szCs w:val="28"/>
        </w:rPr>
        <w:t>月份，后勤及管理人员工资都没有发放，导致员工流失率高，人员变动频繁，新到岗人员不熟悉工作，导致人员一个没少，事情还不一定能及时办好，在一定程度上又增加了管理费用开支。</w:t>
      </w:r>
    </w:p>
    <w:p w:rsidR="006E5DE3" w:rsidRDefault="00802D17">
      <w:pPr>
        <w:ind w:leftChars="-200" w:left="-420" w:rightChars="-349" w:right="-733" w:firstLine="560"/>
        <w:jc w:val="left"/>
        <w:rPr>
          <w:rFonts w:ascii="Arial" w:hAnsi="Arial" w:cs="Arial"/>
          <w:sz w:val="28"/>
          <w:szCs w:val="28"/>
        </w:rPr>
      </w:pPr>
      <w:r>
        <w:rPr>
          <w:rFonts w:ascii="Arial" w:hAnsi="Arial" w:cs="Arial" w:hint="eastAsia"/>
          <w:sz w:val="28"/>
          <w:szCs w:val="28"/>
        </w:rPr>
        <w:t>从下表中</w:t>
      </w:r>
      <w:r>
        <w:rPr>
          <w:rFonts w:ascii="Arial" w:hAnsi="Arial" w:cs="Arial" w:hint="eastAsia"/>
          <w:sz w:val="28"/>
          <w:szCs w:val="28"/>
        </w:rPr>
        <w:t>2020</w:t>
      </w:r>
      <w:r>
        <w:rPr>
          <w:rFonts w:ascii="Arial" w:hAnsi="Arial" w:cs="Arial" w:hint="eastAsia"/>
          <w:sz w:val="28"/>
          <w:szCs w:val="28"/>
        </w:rPr>
        <w:t>年至</w:t>
      </w:r>
      <w:r>
        <w:rPr>
          <w:rFonts w:ascii="Arial" w:hAnsi="Arial" w:cs="Arial" w:hint="eastAsia"/>
          <w:sz w:val="28"/>
          <w:szCs w:val="28"/>
        </w:rPr>
        <w:t>2022</w:t>
      </w:r>
      <w:r>
        <w:rPr>
          <w:rFonts w:ascii="Arial" w:hAnsi="Arial" w:cs="Arial" w:hint="eastAsia"/>
          <w:sz w:val="28"/>
          <w:szCs w:val="28"/>
        </w:rPr>
        <w:t>年销售数量（仅指肥料销售数量，不包括销售编织袋等其他销售）、销售收入、三项费用各项比较数据可以看出，销量逐年下降，而平均三项费用均在逐年上升，在公司财务账中，由于一部分融资前期费用、中介费、咨询费等收款人或收款单位没有开具发票未计入费用，还有账外支付的个人借款利息等，</w:t>
      </w:r>
      <w:r>
        <w:rPr>
          <w:rFonts w:ascii="Arial" w:hAnsi="Arial" w:cs="Arial" w:hint="eastAsia"/>
          <w:sz w:val="28"/>
          <w:szCs w:val="28"/>
        </w:rPr>
        <w:t>2023</w:t>
      </w:r>
      <w:r>
        <w:rPr>
          <w:rFonts w:ascii="Arial" w:hAnsi="Arial" w:cs="Arial" w:hint="eastAsia"/>
          <w:sz w:val="28"/>
          <w:szCs w:val="28"/>
        </w:rPr>
        <w:t>年</w:t>
      </w:r>
      <w:r>
        <w:rPr>
          <w:rFonts w:ascii="Arial" w:hAnsi="Arial" w:cs="Arial" w:hint="eastAsia"/>
          <w:sz w:val="28"/>
          <w:szCs w:val="28"/>
        </w:rPr>
        <w:t>8-</w:t>
      </w:r>
      <w:r>
        <w:rPr>
          <w:rFonts w:ascii="Arial" w:hAnsi="Arial" w:cs="Arial" w:hint="eastAsia"/>
          <w:sz w:val="28"/>
          <w:szCs w:val="28"/>
        </w:rPr>
        <w:t>9</w:t>
      </w:r>
      <w:r>
        <w:rPr>
          <w:rFonts w:ascii="Arial" w:hAnsi="Arial" w:cs="Arial" w:hint="eastAsia"/>
          <w:sz w:val="28"/>
          <w:szCs w:val="28"/>
        </w:rPr>
        <w:t>月工资未计提、</w:t>
      </w:r>
      <w:r>
        <w:rPr>
          <w:rFonts w:ascii="Arial" w:hAnsi="Arial" w:cs="Arial" w:hint="eastAsia"/>
          <w:sz w:val="28"/>
          <w:szCs w:val="28"/>
        </w:rPr>
        <w:t>2023</w:t>
      </w:r>
      <w:r>
        <w:rPr>
          <w:rFonts w:ascii="Arial" w:hAnsi="Arial" w:cs="Arial" w:hint="eastAsia"/>
          <w:sz w:val="28"/>
          <w:szCs w:val="28"/>
        </w:rPr>
        <w:t>年</w:t>
      </w:r>
      <w:r>
        <w:rPr>
          <w:rFonts w:ascii="Arial" w:hAnsi="Arial" w:cs="Arial" w:hint="eastAsia"/>
          <w:sz w:val="28"/>
          <w:szCs w:val="28"/>
        </w:rPr>
        <w:t>5-9</w:t>
      </w:r>
      <w:r>
        <w:rPr>
          <w:rFonts w:ascii="Arial" w:hAnsi="Arial" w:cs="Arial" w:hint="eastAsia"/>
          <w:sz w:val="28"/>
          <w:szCs w:val="28"/>
        </w:rPr>
        <w:t>月应交社保未计提、离职人员及工伤人员工资未计提等，实际三项费用比入账金额要更高。</w:t>
      </w:r>
    </w:p>
    <w:p w:rsidR="006E5DE3" w:rsidRDefault="006E5DE3">
      <w:pPr>
        <w:ind w:leftChars="-200" w:left="-420" w:rightChars="-349" w:right="-733" w:firstLine="560"/>
        <w:jc w:val="left"/>
        <w:rPr>
          <w:rFonts w:ascii="Arial" w:hAnsi="Arial" w:cs="Arial"/>
          <w:sz w:val="13"/>
          <w:szCs w:val="13"/>
        </w:rPr>
      </w:pPr>
    </w:p>
    <w:tbl>
      <w:tblPr>
        <w:tblW w:w="9422" w:type="dxa"/>
        <w:tblInd w:w="-286" w:type="dxa"/>
        <w:tblLayout w:type="fixed"/>
        <w:tblLook w:val="04A0" w:firstRow="1" w:lastRow="0" w:firstColumn="1" w:lastColumn="0" w:noHBand="0" w:noVBand="1"/>
      </w:tblPr>
      <w:tblGrid>
        <w:gridCol w:w="994"/>
        <w:gridCol w:w="1575"/>
        <w:gridCol w:w="884"/>
        <w:gridCol w:w="1453"/>
        <w:gridCol w:w="1469"/>
        <w:gridCol w:w="1484"/>
        <w:gridCol w:w="1563"/>
      </w:tblGrid>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序号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项目</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单位</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2020</w:t>
            </w:r>
            <w:r>
              <w:rPr>
                <w:rFonts w:ascii="微软雅黑" w:eastAsia="微软雅黑" w:hAnsi="微软雅黑" w:cs="微软雅黑" w:hint="eastAsia"/>
                <w:color w:val="000000"/>
                <w:kern w:val="0"/>
                <w:sz w:val="22"/>
                <w:szCs w:val="22"/>
                <w:lang w:bidi="ar"/>
              </w:rPr>
              <w:t>年</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2021</w:t>
            </w:r>
            <w:r>
              <w:rPr>
                <w:rFonts w:ascii="微软雅黑" w:eastAsia="微软雅黑" w:hAnsi="微软雅黑" w:cs="微软雅黑" w:hint="eastAsia"/>
                <w:color w:val="000000"/>
                <w:kern w:val="0"/>
                <w:sz w:val="22"/>
                <w:szCs w:val="22"/>
                <w:lang w:bidi="ar"/>
              </w:rPr>
              <w:t>年</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2022</w:t>
            </w:r>
            <w:r>
              <w:rPr>
                <w:rFonts w:ascii="微软雅黑" w:eastAsia="微软雅黑" w:hAnsi="微软雅黑" w:cs="微软雅黑" w:hint="eastAsia"/>
                <w:color w:val="000000"/>
                <w:kern w:val="0"/>
                <w:sz w:val="22"/>
                <w:szCs w:val="22"/>
                <w:lang w:bidi="ar"/>
              </w:rPr>
              <w:t>年</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2023</w:t>
            </w:r>
            <w:r>
              <w:rPr>
                <w:rFonts w:ascii="微软雅黑" w:eastAsia="微软雅黑" w:hAnsi="微软雅黑" w:cs="微软雅黑" w:hint="eastAsia"/>
                <w:color w:val="000000"/>
                <w:kern w:val="0"/>
                <w:sz w:val="22"/>
                <w:szCs w:val="22"/>
                <w:lang w:bidi="ar"/>
              </w:rPr>
              <w:t>年</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lastRenderedPageBreak/>
              <w:t>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销售数量</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吨</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70514</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63481</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40169</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17424</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销售收入</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135747792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135064656</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112084996</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49766228</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平均销售单价</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r>
              <w:rPr>
                <w:rFonts w:ascii="微软雅黑" w:eastAsia="微软雅黑" w:hAnsi="微软雅黑" w:cs="微软雅黑" w:hint="eastAsia"/>
                <w:color w:val="000000"/>
                <w:kern w:val="0"/>
                <w:sz w:val="22"/>
                <w:szCs w:val="22"/>
                <w:lang w:bidi="ar"/>
              </w:rPr>
              <w:t>/</w:t>
            </w:r>
            <w:r>
              <w:rPr>
                <w:rFonts w:ascii="微软雅黑" w:eastAsia="微软雅黑" w:hAnsi="微软雅黑" w:cs="微软雅黑" w:hint="eastAsia"/>
                <w:color w:val="000000"/>
                <w:kern w:val="0"/>
                <w:sz w:val="22"/>
                <w:szCs w:val="22"/>
                <w:lang w:bidi="ar"/>
              </w:rPr>
              <w:t>吨</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1925</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2128</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2790</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2856</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销售费用</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11800040</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11781519 </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10055673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2767858 </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管理费用</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7850710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10170340 </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10153306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6604822 </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6</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财务费用</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2244135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5992953 </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7152671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2782535 </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三项费用小计</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21894885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27944813 </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27361649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12155215 </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平均销售费用</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r>
              <w:rPr>
                <w:rFonts w:ascii="微软雅黑" w:eastAsia="微软雅黑" w:hAnsi="微软雅黑" w:cs="微软雅黑" w:hint="eastAsia"/>
                <w:color w:val="000000"/>
                <w:kern w:val="0"/>
                <w:sz w:val="22"/>
                <w:szCs w:val="22"/>
                <w:lang w:bidi="ar"/>
              </w:rPr>
              <w:t>/</w:t>
            </w:r>
            <w:r>
              <w:rPr>
                <w:rFonts w:ascii="微软雅黑" w:eastAsia="微软雅黑" w:hAnsi="微软雅黑" w:cs="微软雅黑" w:hint="eastAsia"/>
                <w:color w:val="000000"/>
                <w:kern w:val="0"/>
                <w:sz w:val="22"/>
                <w:szCs w:val="22"/>
                <w:lang w:bidi="ar"/>
              </w:rPr>
              <w:t>吨</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167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186 </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250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159 </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平均管理费用</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r>
              <w:rPr>
                <w:rFonts w:ascii="微软雅黑" w:eastAsia="微软雅黑" w:hAnsi="微软雅黑" w:cs="微软雅黑" w:hint="eastAsia"/>
                <w:color w:val="000000"/>
                <w:kern w:val="0"/>
                <w:sz w:val="22"/>
                <w:szCs w:val="22"/>
                <w:lang w:bidi="ar"/>
              </w:rPr>
              <w:t>/</w:t>
            </w:r>
            <w:r>
              <w:rPr>
                <w:rFonts w:ascii="微软雅黑" w:eastAsia="微软雅黑" w:hAnsi="微软雅黑" w:cs="微软雅黑" w:hint="eastAsia"/>
                <w:color w:val="000000"/>
                <w:kern w:val="0"/>
                <w:sz w:val="22"/>
                <w:szCs w:val="22"/>
                <w:lang w:bidi="ar"/>
              </w:rPr>
              <w:t>吨</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111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160 </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253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379 </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平均财务费用</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r>
              <w:rPr>
                <w:rFonts w:ascii="微软雅黑" w:eastAsia="微软雅黑" w:hAnsi="微软雅黑" w:cs="微软雅黑" w:hint="eastAsia"/>
                <w:color w:val="000000"/>
                <w:kern w:val="0"/>
                <w:sz w:val="22"/>
                <w:szCs w:val="22"/>
                <w:lang w:bidi="ar"/>
              </w:rPr>
              <w:t>/</w:t>
            </w:r>
            <w:r>
              <w:rPr>
                <w:rFonts w:ascii="微软雅黑" w:eastAsia="微软雅黑" w:hAnsi="微软雅黑" w:cs="微软雅黑" w:hint="eastAsia"/>
                <w:color w:val="000000"/>
                <w:kern w:val="0"/>
                <w:sz w:val="22"/>
                <w:szCs w:val="22"/>
                <w:lang w:bidi="ar"/>
              </w:rPr>
              <w:t>吨</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32 </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94 </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178 </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 xml:space="preserve">160 </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平均三项费用</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元</w:t>
            </w:r>
            <w:r>
              <w:rPr>
                <w:rFonts w:ascii="微软雅黑" w:eastAsia="微软雅黑" w:hAnsi="微软雅黑" w:cs="微软雅黑" w:hint="eastAsia"/>
                <w:color w:val="000000"/>
                <w:kern w:val="0"/>
                <w:sz w:val="22"/>
                <w:szCs w:val="22"/>
                <w:lang w:bidi="ar"/>
              </w:rPr>
              <w:t>/</w:t>
            </w:r>
            <w:r>
              <w:rPr>
                <w:rFonts w:ascii="微软雅黑" w:eastAsia="微软雅黑" w:hAnsi="微软雅黑" w:cs="微软雅黑" w:hint="eastAsia"/>
                <w:color w:val="000000"/>
                <w:kern w:val="0"/>
                <w:sz w:val="22"/>
                <w:szCs w:val="22"/>
                <w:lang w:bidi="ar"/>
              </w:rPr>
              <w:t>吨</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311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440</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681</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698</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销售费用率</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8.69%</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8.72%</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8.97%</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5.56%</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管理费用率</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5.78%</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7.53%</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9.06%</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13.27%</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财务费用率</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1.65%</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4.44%</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6.38%</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5.59%</w:t>
            </w:r>
          </w:p>
        </w:tc>
      </w:tr>
      <w:tr w:rsidR="006E5DE3">
        <w:trPr>
          <w:trHeight w:val="500"/>
        </w:trPr>
        <w:tc>
          <w:tcPr>
            <w:tcW w:w="9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三项费用率</w:t>
            </w:r>
          </w:p>
        </w:tc>
        <w:tc>
          <w:tcPr>
            <w:tcW w:w="8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16.13%</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20.69%</w:t>
            </w:r>
          </w:p>
        </w:tc>
        <w:tc>
          <w:tcPr>
            <w:tcW w:w="1484" w:type="dxa"/>
            <w:tcBorders>
              <w:top w:val="single" w:sz="4" w:space="0" w:color="000000"/>
              <w:left w:val="single" w:sz="4" w:space="0" w:color="000000"/>
              <w:bottom w:val="single" w:sz="4" w:space="0" w:color="000000"/>
              <w:right w:val="nil"/>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24.41%</w:t>
            </w:r>
          </w:p>
        </w:tc>
        <w:tc>
          <w:tcPr>
            <w:tcW w:w="15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E5DE3" w:rsidRDefault="00802D17">
            <w:pPr>
              <w:widowControl/>
              <w:jc w:val="center"/>
              <w:textAlignment w:val="center"/>
              <w:rPr>
                <w:rFonts w:ascii="微软雅黑" w:eastAsia="微软雅黑" w:hAnsi="微软雅黑" w:cs="微软雅黑"/>
                <w:color w:val="000000"/>
                <w:sz w:val="22"/>
                <w:szCs w:val="22"/>
              </w:rPr>
            </w:pPr>
            <w:r>
              <w:rPr>
                <w:rFonts w:ascii="微软雅黑" w:eastAsia="微软雅黑" w:hAnsi="微软雅黑" w:cs="微软雅黑" w:hint="eastAsia"/>
                <w:color w:val="000000"/>
                <w:kern w:val="0"/>
                <w:sz w:val="22"/>
                <w:szCs w:val="22"/>
                <w:lang w:bidi="ar"/>
              </w:rPr>
              <w:t>24.42%</w:t>
            </w:r>
          </w:p>
        </w:tc>
      </w:tr>
    </w:tbl>
    <w:p w:rsidR="006E5DE3" w:rsidRDefault="006E5DE3">
      <w:pPr>
        <w:ind w:leftChars="-200" w:left="-420" w:rightChars="-349" w:right="-733" w:firstLine="560"/>
        <w:jc w:val="left"/>
        <w:rPr>
          <w:rFonts w:ascii="Arial" w:hAnsi="Arial" w:cs="Arial"/>
          <w:sz w:val="28"/>
          <w:szCs w:val="28"/>
        </w:rPr>
      </w:pPr>
    </w:p>
    <w:sectPr w:rsidR="006E5DE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D17" w:rsidRDefault="00802D17">
      <w:r>
        <w:separator/>
      </w:r>
    </w:p>
  </w:endnote>
  <w:endnote w:type="continuationSeparator" w:id="0">
    <w:p w:rsidR="00802D17" w:rsidRDefault="0080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DE3" w:rsidRDefault="00802D1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5DE3" w:rsidRDefault="00802D17">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239C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D17" w:rsidRDefault="00802D17">
      <w:r>
        <w:separator/>
      </w:r>
    </w:p>
  </w:footnote>
  <w:footnote w:type="continuationSeparator" w:id="0">
    <w:p w:rsidR="00802D17" w:rsidRDefault="0080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3ZmM3NjIwYzkzYmMwNDBlYWY5MWRiOWRhMTVhOTYifQ=="/>
  </w:docVars>
  <w:rsids>
    <w:rsidRoot w:val="006E5DE3"/>
    <w:rsid w:val="00215E6C"/>
    <w:rsid w:val="005767EF"/>
    <w:rsid w:val="006015E8"/>
    <w:rsid w:val="006E5DE3"/>
    <w:rsid w:val="00802D17"/>
    <w:rsid w:val="00E54211"/>
    <w:rsid w:val="02096164"/>
    <w:rsid w:val="074A638F"/>
    <w:rsid w:val="078E2C40"/>
    <w:rsid w:val="185B1C0C"/>
    <w:rsid w:val="343230D5"/>
    <w:rsid w:val="3C7F70D3"/>
    <w:rsid w:val="400567B6"/>
    <w:rsid w:val="4E5235CF"/>
    <w:rsid w:val="4E9D4024"/>
    <w:rsid w:val="5A1E407A"/>
    <w:rsid w:val="5B7E183D"/>
    <w:rsid w:val="5FA4704D"/>
    <w:rsid w:val="61BC20AC"/>
    <w:rsid w:val="7D20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A1FC724"/>
  <w15:docId w15:val="{55FD92B4-1311-0C4B-8EAC-90553B9D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01">
    <w:name w:val="font01"/>
    <w:basedOn w:val="a0"/>
    <w:qFormat/>
    <w:rPr>
      <w:rFonts w:ascii="Arial" w:hAnsi="Arial" w:cs="Arial"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绪梅</dc:creator>
  <cp:lastModifiedBy>Microsoft Office User</cp:lastModifiedBy>
  <cp:revision>2</cp:revision>
  <dcterms:created xsi:type="dcterms:W3CDTF">2024-07-17T02:19:00Z</dcterms:created>
  <dcterms:modified xsi:type="dcterms:W3CDTF">2024-07-24T08:07:00Z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DC7D12254EBB47B2AFC450BE8AF98FCD_12</vt:lpwstr>
  </property>
</Properties>
</file>