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DD7" w:rsidRPr="0011082A" w:rsidRDefault="00D36DD7" w:rsidP="00D36DD7">
      <w:pPr>
        <w:pStyle w:val="a3"/>
        <w:spacing w:before="0" w:beforeAutospacing="0" w:after="0" w:afterAutospacing="0"/>
        <w:jc w:val="center"/>
        <w:rPr>
          <w:rFonts w:ascii="微软雅黑" w:eastAsia="微软雅黑" w:hAnsi="微软雅黑"/>
          <w:color w:val="2F2F2F"/>
          <w:sz w:val="32"/>
          <w:szCs w:val="32"/>
        </w:rPr>
      </w:pPr>
      <w:r w:rsidRPr="0011082A">
        <w:rPr>
          <w:rStyle w:val="a4"/>
          <w:rFonts w:ascii="微软雅黑" w:eastAsia="微软雅黑" w:hAnsi="微软雅黑" w:hint="eastAsia"/>
          <w:color w:val="2F2F2F"/>
          <w:sz w:val="32"/>
          <w:szCs w:val="32"/>
        </w:rPr>
        <w:t>关于印发《最高人民法院</w:t>
      </w:r>
      <w:r w:rsidR="0011082A" w:rsidRPr="0011082A">
        <w:rPr>
          <w:rStyle w:val="a4"/>
          <w:rFonts w:ascii="微软雅黑" w:eastAsia="微软雅黑" w:hAnsi="微软雅黑" w:hint="eastAsia"/>
          <w:color w:val="2F2F2F"/>
          <w:sz w:val="32"/>
          <w:szCs w:val="32"/>
        </w:rPr>
        <w:t xml:space="preserve"> </w:t>
      </w:r>
      <w:r w:rsidRPr="0011082A">
        <w:rPr>
          <w:rStyle w:val="a4"/>
          <w:rFonts w:ascii="微软雅黑" w:eastAsia="微软雅黑" w:hAnsi="微软雅黑" w:hint="eastAsia"/>
          <w:color w:val="2F2F2F"/>
          <w:sz w:val="32"/>
          <w:szCs w:val="32"/>
        </w:rPr>
        <w:t>最高人民检察院</w:t>
      </w:r>
      <w:r w:rsidR="0011082A" w:rsidRPr="0011082A">
        <w:rPr>
          <w:rStyle w:val="a4"/>
          <w:rFonts w:ascii="微软雅黑" w:eastAsia="微软雅黑" w:hAnsi="微软雅黑" w:hint="eastAsia"/>
          <w:color w:val="2F2F2F"/>
          <w:sz w:val="32"/>
          <w:szCs w:val="32"/>
        </w:rPr>
        <w:t xml:space="preserve"> </w:t>
      </w:r>
      <w:r w:rsidRPr="0011082A">
        <w:rPr>
          <w:rStyle w:val="a4"/>
          <w:rFonts w:ascii="微软雅黑" w:eastAsia="微软雅黑" w:hAnsi="微软雅黑" w:hint="eastAsia"/>
          <w:color w:val="2F2F2F"/>
          <w:sz w:val="32"/>
          <w:szCs w:val="32"/>
        </w:rPr>
        <w:t>公安部</w:t>
      </w:r>
      <w:r w:rsidR="0011082A" w:rsidRPr="0011082A">
        <w:rPr>
          <w:rStyle w:val="a4"/>
          <w:rFonts w:ascii="微软雅黑" w:eastAsia="微软雅黑" w:hAnsi="微软雅黑" w:hint="eastAsia"/>
          <w:color w:val="2F2F2F"/>
          <w:sz w:val="32"/>
          <w:szCs w:val="32"/>
        </w:rPr>
        <w:t xml:space="preserve"> </w:t>
      </w:r>
      <w:r w:rsidRPr="0011082A">
        <w:rPr>
          <w:rStyle w:val="a4"/>
          <w:rFonts w:ascii="微软雅黑" w:eastAsia="微软雅黑" w:hAnsi="微软雅黑" w:hint="eastAsia"/>
          <w:color w:val="2F2F2F"/>
          <w:sz w:val="32"/>
          <w:szCs w:val="32"/>
        </w:rPr>
        <w:t>司法部关于办理醉酒危险驾驶刑事案件的意见》的通知</w:t>
      </w:r>
    </w:p>
    <w:p w:rsidR="00D36DD7" w:rsidRPr="0011082A" w:rsidRDefault="00D36DD7" w:rsidP="00D36DD7">
      <w:pPr>
        <w:pStyle w:val="a3"/>
        <w:spacing w:before="0" w:beforeAutospacing="0" w:after="150" w:afterAutospacing="0"/>
        <w:rPr>
          <w:rFonts w:ascii="Kaiti SC" w:eastAsia="Kaiti SC" w:hAnsi="Kaiti SC" w:hint="eastAsia"/>
          <w:color w:val="2F2F2F"/>
        </w:rPr>
      </w:pPr>
      <w:r w:rsidRPr="0011082A">
        <w:rPr>
          <w:rFonts w:ascii="Kaiti SC" w:eastAsia="Kaiti SC" w:hAnsi="Kaiti SC" w:hint="eastAsia"/>
          <w:color w:val="2F2F2F"/>
        </w:rPr>
        <w:t>各省、自治区、直辖市高级人民法院、人民检察院、公安厅（局）、司法厅（局），解放军军事法院、军事检察院，军委政法委员会保卫局，新疆维吾尔自治区高级人民法院生产建设兵团分院，新疆生产建设兵团人民检察院、公安局、司法局：</w:t>
      </w:r>
    </w:p>
    <w:p w:rsidR="00D36DD7" w:rsidRPr="0011082A" w:rsidRDefault="00D36DD7" w:rsidP="00D36DD7">
      <w:pPr>
        <w:pStyle w:val="a3"/>
        <w:spacing w:before="0" w:beforeAutospacing="0" w:after="150" w:afterAutospacing="0"/>
        <w:rPr>
          <w:rFonts w:ascii="Kaiti SC" w:eastAsia="Kaiti SC" w:hAnsi="Kaiti SC" w:hint="eastAsia"/>
          <w:color w:val="2F2F2F"/>
        </w:rPr>
      </w:pPr>
      <w:r w:rsidRPr="0011082A">
        <w:rPr>
          <w:rFonts w:ascii="Kaiti SC" w:eastAsia="Kaiti SC" w:hAnsi="Kaiti SC" w:hint="eastAsia"/>
          <w:color w:val="2F2F2F"/>
        </w:rPr>
        <w:t xml:space="preserve">　　自2011年醉驾入刑以来，各地坚持严格执法、公正司法，依法惩治酒驾醉驾违法犯罪行为，有力维护了人民群众生命财产安全和道路交通安全，酒驾醉驾治理取得明显成效。为适应新形势新变化，进一步统一执法司法标准，严格规范、依法办理醉驾案件，最高人民法院、最高人民检察院、公安部、司法部制定了《关于办理醉酒危险驾驶刑事案件的意见》，现印发给你们，请认真贯彻执行。执行中遇到的问题，请及时层报最高人民法院、最高人民检察院、公安部、司法部。</w:t>
      </w:r>
    </w:p>
    <w:p w:rsidR="00D36DD7" w:rsidRPr="0011082A" w:rsidRDefault="00D36DD7" w:rsidP="00D36DD7">
      <w:pPr>
        <w:pStyle w:val="a3"/>
        <w:spacing w:before="0" w:beforeAutospacing="0" w:after="150" w:afterAutospacing="0"/>
        <w:jc w:val="right"/>
        <w:rPr>
          <w:rFonts w:ascii="Kaiti SC" w:eastAsia="Kaiti SC" w:hAnsi="Kaiti SC" w:hint="eastAsia"/>
          <w:color w:val="2F2F2F"/>
        </w:rPr>
      </w:pPr>
      <w:r>
        <w:rPr>
          <w:rFonts w:ascii="微软雅黑" w:eastAsia="微软雅黑" w:hAnsi="微软雅黑" w:hint="eastAsia"/>
          <w:color w:val="2F2F2F"/>
          <w:sz w:val="27"/>
          <w:szCs w:val="27"/>
        </w:rPr>
        <w:t xml:space="preserve">　　</w:t>
      </w:r>
      <w:r w:rsidRPr="0011082A">
        <w:rPr>
          <w:rFonts w:ascii="Kaiti SC" w:eastAsia="Kaiti SC" w:hAnsi="Kaiti SC" w:hint="eastAsia"/>
          <w:color w:val="2F2F2F"/>
        </w:rPr>
        <w:t>最高人民法院  最高人民检察院</w:t>
      </w:r>
    </w:p>
    <w:p w:rsidR="00D36DD7" w:rsidRPr="0011082A" w:rsidRDefault="00D36DD7" w:rsidP="00D36DD7">
      <w:pPr>
        <w:pStyle w:val="a3"/>
        <w:spacing w:before="0" w:beforeAutospacing="0" w:after="150" w:afterAutospacing="0"/>
        <w:jc w:val="right"/>
        <w:rPr>
          <w:rFonts w:ascii="Kaiti SC" w:eastAsia="Kaiti SC" w:hAnsi="Kaiti SC" w:hint="eastAsia"/>
          <w:color w:val="2F2F2F"/>
        </w:rPr>
      </w:pPr>
      <w:r w:rsidRPr="0011082A">
        <w:rPr>
          <w:rFonts w:ascii="Kaiti SC" w:eastAsia="Kaiti SC" w:hAnsi="Kaiti SC" w:hint="eastAsia"/>
          <w:color w:val="2F2F2F"/>
        </w:rPr>
        <w:t>公安部   司法部</w:t>
      </w:r>
    </w:p>
    <w:p w:rsidR="00D36DD7" w:rsidRPr="0011082A" w:rsidRDefault="00D36DD7" w:rsidP="00D36DD7">
      <w:pPr>
        <w:pStyle w:val="a3"/>
        <w:spacing w:before="0" w:beforeAutospacing="0" w:after="150" w:afterAutospacing="0"/>
        <w:jc w:val="right"/>
        <w:rPr>
          <w:rFonts w:ascii="Kaiti SC" w:eastAsia="Kaiti SC" w:hAnsi="Kaiti SC" w:hint="eastAsia"/>
          <w:color w:val="2F2F2F"/>
        </w:rPr>
      </w:pPr>
      <w:r w:rsidRPr="0011082A">
        <w:rPr>
          <w:rFonts w:ascii="Kaiti SC" w:eastAsia="Kaiti SC" w:hAnsi="Kaiti SC" w:hint="eastAsia"/>
          <w:color w:val="2F2F2F"/>
        </w:rPr>
        <w:t xml:space="preserve">　　2023年12月13日</w:t>
      </w:r>
    </w:p>
    <w:p w:rsidR="00D36DD7" w:rsidRPr="0011082A" w:rsidRDefault="00D36DD7" w:rsidP="00D36DD7">
      <w:pPr>
        <w:pStyle w:val="a3"/>
        <w:spacing w:before="0" w:beforeAutospacing="0" w:after="0" w:afterAutospacing="0"/>
        <w:jc w:val="center"/>
        <w:rPr>
          <w:rFonts w:ascii="微软雅黑" w:eastAsia="微软雅黑" w:hAnsi="微软雅黑" w:hint="eastAsia"/>
          <w:color w:val="2F2F2F"/>
          <w:sz w:val="36"/>
          <w:szCs w:val="36"/>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 xml:space="preserve">　</w:t>
      </w:r>
      <w:r w:rsidRPr="0011082A">
        <w:rPr>
          <w:rStyle w:val="a4"/>
          <w:rFonts w:ascii="微软雅黑" w:eastAsia="微软雅黑" w:hAnsi="微软雅黑" w:hint="eastAsia"/>
          <w:color w:val="2F2F2F"/>
          <w:sz w:val="36"/>
          <w:szCs w:val="36"/>
        </w:rPr>
        <w:t>最高人民法院  最高人民检察院  公安部  司法部</w:t>
      </w:r>
    </w:p>
    <w:p w:rsidR="00D36DD7" w:rsidRPr="0011082A" w:rsidRDefault="00D36DD7" w:rsidP="00D36DD7">
      <w:pPr>
        <w:pStyle w:val="a3"/>
        <w:spacing w:before="0" w:beforeAutospacing="0" w:after="0" w:afterAutospacing="0"/>
        <w:jc w:val="center"/>
        <w:rPr>
          <w:rFonts w:ascii="微软雅黑" w:eastAsia="微软雅黑" w:hAnsi="微软雅黑" w:hint="eastAsia"/>
          <w:color w:val="2F2F2F"/>
          <w:sz w:val="36"/>
          <w:szCs w:val="36"/>
        </w:rPr>
      </w:pPr>
      <w:r w:rsidRPr="0011082A">
        <w:rPr>
          <w:rStyle w:val="a4"/>
          <w:rFonts w:ascii="微软雅黑" w:eastAsia="微软雅黑" w:hAnsi="微软雅黑" w:hint="eastAsia"/>
          <w:color w:val="2F2F2F"/>
          <w:sz w:val="36"/>
          <w:szCs w:val="36"/>
        </w:rPr>
        <w:t xml:space="preserve">　　关于办理醉酒危险驾驶刑事案件的意见</w:t>
      </w:r>
    </w:p>
    <w:p w:rsidR="00D36DD7" w:rsidRPr="0011082A" w:rsidRDefault="00D36DD7" w:rsidP="00D36DD7">
      <w:pPr>
        <w:pStyle w:val="a3"/>
        <w:spacing w:before="0" w:beforeAutospacing="0" w:after="150" w:afterAutospacing="0"/>
        <w:rPr>
          <w:rFonts w:ascii="Kaiti SC" w:eastAsia="Kaiti SC" w:hAnsi="Kaiti SC" w:hint="eastAsia"/>
          <w:color w:val="2F2F2F"/>
          <w:sz w:val="28"/>
          <w:szCs w:val="28"/>
        </w:rPr>
      </w:pPr>
      <w:r>
        <w:rPr>
          <w:rFonts w:ascii="微软雅黑" w:eastAsia="微软雅黑" w:hAnsi="微软雅黑" w:hint="eastAsia"/>
          <w:color w:val="2F2F2F"/>
          <w:sz w:val="27"/>
          <w:szCs w:val="27"/>
        </w:rPr>
        <w:t xml:space="preserve">　　</w:t>
      </w:r>
      <w:r w:rsidRPr="0011082A">
        <w:rPr>
          <w:rFonts w:ascii="Kaiti SC" w:eastAsia="Kaiti SC" w:hAnsi="Kaiti SC" w:hint="eastAsia"/>
          <w:color w:val="2F2F2F"/>
        </w:rPr>
        <w:t>为维护人民群众生命财产安全和道路交通安全，依法惩治醉酒危险驾驶（以下简称醉驾）违法犯罪，根据刑法、刑事诉讼法等有关规定，结合执法司法实践，制定本意见。</w:t>
      </w:r>
    </w:p>
    <w:p w:rsidR="00D36DD7" w:rsidRPr="0011082A" w:rsidRDefault="00D36DD7" w:rsidP="00D36DD7">
      <w:pPr>
        <w:pStyle w:val="a3"/>
        <w:spacing w:before="0" w:beforeAutospacing="0" w:after="0" w:afterAutospacing="0"/>
        <w:rPr>
          <w:rFonts w:ascii="Kaiti SC" w:eastAsia="Kaiti SC" w:hAnsi="Kaiti SC" w:hint="eastAsia"/>
          <w:color w:val="2F2F2F"/>
        </w:rPr>
      </w:pPr>
      <w:r w:rsidRPr="0011082A">
        <w:rPr>
          <w:rFonts w:ascii="微软雅黑" w:eastAsia="微软雅黑" w:hAnsi="微软雅黑" w:hint="eastAsia"/>
          <w:color w:val="2F2F2F"/>
          <w:sz w:val="28"/>
          <w:szCs w:val="28"/>
        </w:rPr>
        <w:lastRenderedPageBreak/>
        <w:t xml:space="preserve">　　</w:t>
      </w:r>
      <w:r w:rsidRPr="0011082A">
        <w:rPr>
          <w:rStyle w:val="a4"/>
          <w:rFonts w:ascii="微软雅黑" w:eastAsia="微软雅黑" w:hAnsi="微软雅黑" w:hint="eastAsia"/>
          <w:color w:val="2F2F2F"/>
          <w:sz w:val="28"/>
          <w:szCs w:val="28"/>
        </w:rPr>
        <w:t>一、总体要求</w:t>
      </w:r>
    </w:p>
    <w:p w:rsidR="00D36DD7" w:rsidRPr="0011082A" w:rsidRDefault="00D36DD7" w:rsidP="00D36DD7">
      <w:pPr>
        <w:pStyle w:val="a3"/>
        <w:spacing w:before="0" w:beforeAutospacing="0" w:after="150" w:afterAutospacing="0"/>
        <w:rPr>
          <w:rFonts w:ascii="Kaiti SC" w:eastAsia="Kaiti SC" w:hAnsi="Kaiti SC" w:hint="eastAsia"/>
          <w:color w:val="2F2F2F"/>
        </w:rPr>
      </w:pPr>
      <w:r w:rsidRPr="0011082A">
        <w:rPr>
          <w:rFonts w:ascii="Kaiti SC" w:eastAsia="Kaiti SC" w:hAnsi="Kaiti SC" w:hint="eastAsia"/>
          <w:color w:val="2F2F2F"/>
        </w:rPr>
        <w:t xml:space="preserve">　　第一条  人民法院、人民检察院、公安机关办理醉驾案件，应当坚持分工负责，互相配合，互相制约，坚持正确适用法律，坚持证据裁判原则，严格执法，公正司法，提高办案效率，实现政治效果、法律效果和社会效果的有机统一。人民检察院依法对醉驾案件办理活动实行法律监督。</w:t>
      </w:r>
    </w:p>
    <w:p w:rsidR="00D36DD7" w:rsidRPr="0011082A" w:rsidRDefault="00D36DD7" w:rsidP="00D36DD7">
      <w:pPr>
        <w:pStyle w:val="a3"/>
        <w:spacing w:before="0" w:beforeAutospacing="0" w:after="150" w:afterAutospacing="0"/>
        <w:rPr>
          <w:rFonts w:ascii="Kaiti SC" w:eastAsia="Kaiti SC" w:hAnsi="Kaiti SC" w:hint="eastAsia"/>
          <w:color w:val="2F2F2F"/>
        </w:rPr>
      </w:pPr>
      <w:r w:rsidRPr="0011082A">
        <w:rPr>
          <w:rFonts w:ascii="Kaiti SC" w:eastAsia="Kaiti SC" w:hAnsi="Kaiti SC" w:hint="eastAsia"/>
          <w:color w:val="2F2F2F"/>
        </w:rPr>
        <w:t xml:space="preserve">　　第二条  人民法院、人民检察院、公安机关办理醉驾案件，应当全面准确贯彻宽严相济刑事政策，根据案件的具体情节，实行区别对待，做到该宽则宽，当严则严，罚当其罪。</w:t>
      </w:r>
    </w:p>
    <w:p w:rsidR="00D36DD7" w:rsidRPr="0011082A" w:rsidRDefault="00D36DD7" w:rsidP="00D36DD7">
      <w:pPr>
        <w:pStyle w:val="a3"/>
        <w:spacing w:before="0" w:beforeAutospacing="0" w:after="150" w:afterAutospacing="0"/>
        <w:rPr>
          <w:rFonts w:ascii="Kaiti SC" w:eastAsia="Kaiti SC" w:hAnsi="Kaiti SC" w:hint="eastAsia"/>
          <w:color w:val="2F2F2F"/>
          <w:sz w:val="28"/>
          <w:szCs w:val="28"/>
        </w:rPr>
      </w:pPr>
      <w:r w:rsidRPr="0011082A">
        <w:rPr>
          <w:rFonts w:ascii="Kaiti SC" w:eastAsia="Kaiti SC" w:hAnsi="Kaiti SC" w:hint="eastAsia"/>
          <w:color w:val="2F2F2F"/>
        </w:rPr>
        <w:t xml:space="preserve">　　第三条  人民法院、人民检察院、公安机关和司法行政机关应当坚持惩治与预防相结合，采取多种方式强化综合治理、诉源治理，从源头上预防和减少酒后驾驶行为发生。</w:t>
      </w:r>
    </w:p>
    <w:p w:rsidR="00D36DD7" w:rsidRPr="00F72331" w:rsidRDefault="00D36DD7" w:rsidP="00D36DD7">
      <w:pPr>
        <w:pStyle w:val="a3"/>
        <w:spacing w:before="0" w:beforeAutospacing="0" w:after="0" w:afterAutospacing="0"/>
        <w:rPr>
          <w:rFonts w:ascii="Kaiti SC" w:eastAsia="Kaiti SC" w:hAnsi="Kaiti SC" w:hint="eastAsia"/>
          <w:color w:val="2F2F2F"/>
        </w:rPr>
      </w:pPr>
      <w:r w:rsidRPr="0011082A">
        <w:rPr>
          <w:rFonts w:ascii="微软雅黑" w:eastAsia="微软雅黑" w:hAnsi="微软雅黑" w:hint="eastAsia"/>
          <w:color w:val="2F2F2F"/>
          <w:sz w:val="28"/>
          <w:szCs w:val="28"/>
        </w:rPr>
        <w:t xml:space="preserve">　　</w:t>
      </w:r>
      <w:r w:rsidRPr="0011082A">
        <w:rPr>
          <w:rStyle w:val="a4"/>
          <w:rFonts w:ascii="微软雅黑" w:eastAsia="微软雅黑" w:hAnsi="微软雅黑" w:hint="eastAsia"/>
          <w:color w:val="2F2F2F"/>
          <w:sz w:val="28"/>
          <w:szCs w:val="28"/>
        </w:rPr>
        <w:t>二、立案与侦查</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第四条  在道路上驾驶机动车，经呼气酒精含量检测，显示血液酒精含量达到80毫克/100毫升以上的，公安机关应当依照刑事诉讼法和本意见的规定决定是否立案。对情节显著轻微、危害不大，不认为是犯罪的，不予立案。</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公安机关应当及时提取犯罪嫌疑人血液样本送检。认定犯罪嫌疑人是否醉酒，主要以血液酒精含量鉴定意见作为依据。</w:t>
      </w:r>
    </w:p>
    <w:p w:rsidR="00D36DD7" w:rsidRPr="00F72331" w:rsidRDefault="00D36DD7" w:rsidP="00D36DD7">
      <w:pPr>
        <w:pStyle w:val="a3"/>
        <w:spacing w:before="0" w:beforeAutospacing="0" w:after="150" w:afterAutospacing="0"/>
        <w:rPr>
          <w:rFonts w:ascii="Kaiti SC" w:eastAsia="Kaiti SC" w:hAnsi="Kaiti SC" w:hint="eastAsia"/>
          <w:color w:val="FF0000"/>
        </w:rPr>
      </w:pPr>
      <w:r w:rsidRPr="00F72331">
        <w:rPr>
          <w:rFonts w:ascii="Kaiti SC" w:eastAsia="Kaiti SC" w:hAnsi="Kaiti SC" w:hint="eastAsia"/>
          <w:color w:val="2F2F2F"/>
        </w:rPr>
        <w:t xml:space="preserve">　　犯罪嫌疑人经呼气酒精含量检测，显示血液酒精含量达到80毫克/100毫升以上，在提取血液样本前脱逃或者找人顶替的，可以以呼气酒精含量检测结果作为认定其醉酒的依据。</w:t>
      </w:r>
      <w:r w:rsidR="00F72331">
        <w:rPr>
          <w:rFonts w:ascii="Kaiti SC" w:eastAsia="Kaiti SC" w:hAnsi="Kaiti SC" w:hint="eastAsia"/>
          <w:color w:val="FF0000"/>
        </w:rPr>
        <w:t>（推定）</w:t>
      </w:r>
    </w:p>
    <w:p w:rsidR="00D36DD7" w:rsidRPr="00F72331" w:rsidRDefault="00D36DD7" w:rsidP="00D36DD7">
      <w:pPr>
        <w:pStyle w:val="a3"/>
        <w:spacing w:before="0" w:beforeAutospacing="0" w:after="150" w:afterAutospacing="0"/>
        <w:rPr>
          <w:rFonts w:ascii="Kaiti SC" w:eastAsia="Kaiti SC" w:hAnsi="Kaiti SC" w:hint="eastAsia"/>
          <w:color w:val="FF0000"/>
        </w:rPr>
      </w:pPr>
      <w:r w:rsidRPr="00F72331">
        <w:rPr>
          <w:rFonts w:ascii="Kaiti SC" w:eastAsia="Kaiti SC" w:hAnsi="Kaiti SC" w:hint="eastAsia"/>
          <w:color w:val="2F2F2F"/>
        </w:rPr>
        <w:lastRenderedPageBreak/>
        <w:t xml:space="preserve">　　犯罪嫌疑人在公安机关依法检查时或者发生道路交通事故后，为逃避法律追究，在呼气酒精含量检测或者提取血液样本前故意饮酒的，可以以查获后血液酒精含量鉴定意见作为认定其醉酒的依据。</w:t>
      </w:r>
      <w:r w:rsidR="00F72331">
        <w:rPr>
          <w:rFonts w:ascii="Kaiti SC" w:eastAsia="Kaiti SC" w:hAnsi="Kaiti SC" w:hint="eastAsia"/>
          <w:color w:val="FF0000"/>
        </w:rPr>
        <w:t>（推定）</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第五条  醉驾案件中“道路”“机动车”的认定适用道路交通安全法有关“道路”“机动车”的规定。</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对机关、企事业单位、厂矿、校园、居民小区等单位管辖范围内的路段是否认定为“道路”，应当以其是否具有“公共性”，是否“允许社会机动车通行”作为判断标准。只允许单位内部机动车、特定来访机动车通行的，可以不认定为“道路”。</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第六条  对醉驾犯罪嫌疑人、被告人，根据案件具体情况，可以依法予以拘留或者取保候审。具有下列情形之一的，一般予以取保候审：</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（一）因本人受伤需要救治的；</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（二）患有严重疾病，不适宜羁押的；</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（三）系怀孕或者正在哺乳自己婴儿的妇女；</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（四）系生活不能自理的人的唯一扶养人；</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（五）其他需要取保候审的情形。</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对符合取保候审条件，但犯罪嫌疑人、被告人不能提出保证人，也不交纳保证金的，可以监视居住。对违反取保候审、监视居住规定的犯罪嫌疑人、被告人，情节严重的，可以予以逮捕。</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第七条  办理醉驾案件，应当</w:t>
      </w:r>
      <w:r w:rsidRPr="00F72331">
        <w:rPr>
          <w:rFonts w:ascii="Kaiti SC" w:eastAsia="Kaiti SC" w:hAnsi="Kaiti SC" w:hint="eastAsia"/>
          <w:color w:val="FF0000"/>
        </w:rPr>
        <w:t>收集以下证据：</w:t>
      </w:r>
      <w:r w:rsidR="00F72331">
        <w:rPr>
          <w:rFonts w:ascii="Kaiti SC" w:eastAsia="Kaiti SC" w:hAnsi="Kaiti SC" w:hint="eastAsia"/>
          <w:color w:val="FF0000"/>
        </w:rPr>
        <w:t>（取证）</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lastRenderedPageBreak/>
        <w:t xml:space="preserve">　　（一）证明犯罪嫌疑人情况的证据材料，主要包括人口信息查询记录或者户籍证明等身份证明；驾驶证、驾驶人信息查询记录；犯罪前科记录、曾因饮酒后驾驶机动车被查获或者行政处罚记录、本次交通违法行政处罚决定书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二）证明醉酒检测鉴定情况的证据材料，主要包括呼气酒精含量检测结果、呼气酒精含量检测仪标定证书、血液样本提取笔录、鉴定委托书或者鉴定机构接收检材登记材料、血液酒精含量鉴定意见、鉴定意见通知书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（三）证明机动车情况的证据材料，主要包括机动车行驶证、机动车信息查询记录、机动车照片等；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（四）证明现场执法情况的照片，主要包括现场检查机动车、呼气酒精含量检测、提取与封装血液样本等环节的照片，并应当保存相关环节的录音录像资料；</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（五）犯罪嫌疑人供述和辩解。</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根据案件具体情况，还应当收集以下证据：</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（一）犯罪嫌疑人是否饮酒、驾驶机动车有争议的，应当收集同车人员、现场目击证人或者共同饮酒人员等证人证言、饮酒场所及行驶路段监控记录等；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（二）道路属性有争议的，应当收集相关管理人员、业主等知情人员证言、管理单位或者有关部门出具的证明等；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（三）发生交通事故的，应当收集交通事故认定书、事故路段监控记录、人体损伤程度等鉴定意见、被害人陈述等；</w:t>
      </w:r>
    </w:p>
    <w:p w:rsidR="00D36DD7" w:rsidRPr="00F72331"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lastRenderedPageBreak/>
        <w:t xml:space="preserve">　　（四）可能构成自首的，应当收集犯罪嫌疑人到案经过等材料；</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F72331">
        <w:rPr>
          <w:rFonts w:ascii="Kaiti SC" w:eastAsia="Kaiti SC" w:hAnsi="Kaiti SC" w:hint="eastAsia"/>
          <w:color w:val="2F2F2F"/>
        </w:rPr>
        <w:t xml:space="preserve">　　（五）其他确有必要收集的证据材料。</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第八条  对犯罪嫌疑人血液样本提取、封装、保管、送检、鉴定等程序，按照公安部、司法部有关道路交通安全违法行为处理程序、鉴定规则等规定执行。</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公安机关提取、封装血液样本过程应当全程录音录像。血液样本提取、封装应当做好标记和编号，由提取人、封装人、犯罪嫌疑人在血液样本提取笔录上签字。犯罪嫌疑人拒绝签字的，应当注明。提取的血液样本应当及时送往鉴定机构进行血液酒精含量鉴定。因特殊原因不能及时送检的，应当按照有关规范和技术标准保管检材并在五个工作日内送检。</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鉴定机构应当对血液样品制备和仪器检测过程进行录音录像。鉴定机构应当在收到送检血液样本后三个工作日内，按照有关规范和技术标准进行鉴定并出具血液酒精含量鉴定意见，通知或者送交委托单位。</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血液酒精含量鉴定意见作为证据使用的，办案单位应当自收到血液酒精含量鉴定意见之日起五个工作日内，书面通知犯罪嫌疑人、被告人、被害人或者其法定代理人。</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第九条  具有下列情形之一，经补正或者作出合理解释的，血液酒精含量鉴定意见可以作为定案的依据；不能补正或者作出合理解释的，应当予以排除：</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（一）血液样本提取、封装、保管不规范的；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lastRenderedPageBreak/>
        <w:t xml:space="preserve">　　（二）未按规定的时间和程序送检、出具鉴定意见的；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（三）鉴定过程未按规定同步录音录像的；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（四）存在其他瑕疵或者不规范的取证行为的。</w:t>
      </w:r>
    </w:p>
    <w:p w:rsidR="00D36DD7" w:rsidRPr="00044B5D" w:rsidRDefault="00D36DD7" w:rsidP="00D36DD7">
      <w:pPr>
        <w:pStyle w:val="a3"/>
        <w:spacing w:before="0" w:beforeAutospacing="0" w:after="0" w:afterAutospacing="0"/>
        <w:rPr>
          <w:rFonts w:ascii="微软雅黑" w:eastAsia="微软雅黑" w:hAnsi="微软雅黑" w:hint="eastAsia"/>
          <w:color w:val="2F2F2F"/>
          <w:sz w:val="28"/>
          <w:szCs w:val="28"/>
        </w:rPr>
      </w:pPr>
      <w:r>
        <w:rPr>
          <w:rFonts w:ascii="微软雅黑" w:eastAsia="微软雅黑" w:hAnsi="微软雅黑" w:hint="eastAsia"/>
          <w:color w:val="2F2F2F"/>
          <w:sz w:val="27"/>
          <w:szCs w:val="27"/>
        </w:rPr>
        <w:t xml:space="preserve">　　</w:t>
      </w:r>
      <w:r w:rsidRPr="00044B5D">
        <w:rPr>
          <w:rStyle w:val="a4"/>
          <w:rFonts w:ascii="微软雅黑" w:eastAsia="微软雅黑" w:hAnsi="微软雅黑" w:hint="eastAsia"/>
          <w:color w:val="2F2F2F"/>
          <w:sz w:val="28"/>
          <w:szCs w:val="28"/>
        </w:rPr>
        <w:t>三、刑事追究</w:t>
      </w:r>
    </w:p>
    <w:p w:rsidR="00D36DD7" w:rsidRPr="00044B5D" w:rsidRDefault="00D36DD7" w:rsidP="00D36DD7">
      <w:pPr>
        <w:pStyle w:val="a3"/>
        <w:spacing w:before="0" w:beforeAutospacing="0" w:after="150" w:afterAutospacing="0"/>
        <w:rPr>
          <w:rFonts w:ascii="Kaiti SC" w:eastAsia="Kaiti SC" w:hAnsi="Kaiti SC" w:hint="eastAsia"/>
          <w:color w:val="2F2F2F"/>
        </w:rPr>
      </w:pPr>
      <w:r>
        <w:rPr>
          <w:rFonts w:ascii="微软雅黑" w:eastAsia="微软雅黑" w:hAnsi="微软雅黑" w:hint="eastAsia"/>
          <w:color w:val="2F2F2F"/>
          <w:sz w:val="27"/>
          <w:szCs w:val="27"/>
        </w:rPr>
        <w:t xml:space="preserve">　　</w:t>
      </w:r>
      <w:r w:rsidRPr="00044B5D">
        <w:rPr>
          <w:rFonts w:ascii="Kaiti SC" w:eastAsia="Kaiti SC" w:hAnsi="Kaiti SC" w:hint="eastAsia"/>
          <w:color w:val="2F2F2F"/>
        </w:rPr>
        <w:t>第十条</w:t>
      </w:r>
      <w:r w:rsidR="00044B5D">
        <w:rPr>
          <w:rFonts w:ascii="Kaiti SC" w:eastAsia="Kaiti SC" w:hAnsi="Kaiti SC" w:hint="eastAsia"/>
          <w:color w:val="FF0000"/>
        </w:rPr>
        <w:t>（加重情节）</w:t>
      </w:r>
      <w:r w:rsidRPr="00044B5D">
        <w:rPr>
          <w:rFonts w:ascii="Kaiti SC" w:eastAsia="Kaiti SC" w:hAnsi="Kaiti SC" w:hint="eastAsia"/>
          <w:color w:val="2F2F2F"/>
        </w:rPr>
        <w:t xml:space="preserve">  醉驾具有下列情形之一，尚不构成其他犯罪的，</w:t>
      </w:r>
      <w:r w:rsidRPr="00044B5D">
        <w:rPr>
          <w:rFonts w:ascii="Kaiti SC" w:eastAsia="Kaiti SC" w:hAnsi="Kaiti SC" w:hint="eastAsia"/>
          <w:color w:val="FF0000"/>
        </w:rPr>
        <w:t>从重处理：</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（一）造成交通事故且负事故全部或者主要责任的；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（二）造成交通事故后逃逸的；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（三）未取得机动车驾驶证驾驶汽车的；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（四）严重超员、超载、超速驾驶的；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（五）服用国家规定管制的精神药品或者麻醉药品后驾驶的；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（六）驾驶机动车从事客运活动且载有乘客的；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（七）驾驶机动车从事校车业务且载有师生的；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（八）在高速公路上驾驶的；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（九）驾驶重型载货汽车的；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（十）运输危险化学品、危险货物的；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w:t>
      </w:r>
      <w:r w:rsidRPr="00044B5D">
        <w:rPr>
          <w:rFonts w:ascii="Kaiti SC" w:eastAsia="Kaiti SC" w:hAnsi="Kaiti SC" w:hint="eastAsia"/>
          <w:color w:val="FF0000"/>
        </w:rPr>
        <w:t>（十一）逃避、阻碍公安机关依法检查的；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lastRenderedPageBreak/>
        <w:t xml:space="preserve">　　（十二）实施威胁、打击报复、引诱、贿买证人、鉴定人等人员或者毁灭、伪造证据等妨害司法行为的；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（十三）</w:t>
      </w:r>
      <w:r w:rsidRPr="00044B5D">
        <w:rPr>
          <w:rFonts w:ascii="Kaiti SC" w:eastAsia="Kaiti SC" w:hAnsi="Kaiti SC" w:hint="eastAsia"/>
          <w:color w:val="FF0000"/>
        </w:rPr>
        <w:t>二年内曾因饮酒后驾驶机动车被查获或者受过行政处罚的；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（十四）五年内曾因危险驾驶行为被判决有罪或者作相对不起诉的；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（十五）其他需要从重处理的情形。</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第十一条  醉驾具有下列情形之一的，从宽处理：</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（一）自首、坦白、立功的；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（二）自愿认罪认罚的；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（三）造成交通事故，赔偿损失或者取得谅解的；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（四）其他需要从宽处理的情形。</w:t>
      </w:r>
    </w:p>
    <w:p w:rsidR="00D36DD7" w:rsidRPr="00044B5D" w:rsidRDefault="00D36DD7" w:rsidP="00D36DD7">
      <w:pPr>
        <w:pStyle w:val="a3"/>
        <w:spacing w:before="0" w:beforeAutospacing="0" w:after="150" w:afterAutospacing="0"/>
        <w:rPr>
          <w:rFonts w:ascii="Kaiti SC" w:eastAsia="Kaiti SC" w:hAnsi="Kaiti SC" w:hint="eastAsia"/>
          <w:color w:val="FF0000"/>
        </w:rPr>
      </w:pPr>
      <w:r w:rsidRPr="00044B5D">
        <w:rPr>
          <w:rFonts w:ascii="Kaiti SC" w:eastAsia="Kaiti SC" w:hAnsi="Kaiti SC" w:hint="eastAsia"/>
          <w:color w:val="2F2F2F"/>
        </w:rPr>
        <w:t xml:space="preserve">　　第十二条  醉驾具有下列情形之一，且不具有本意见第十条规定情形的，可以认定为</w:t>
      </w:r>
      <w:r w:rsidRPr="00044B5D">
        <w:rPr>
          <w:rFonts w:ascii="Kaiti SC" w:eastAsia="Kaiti SC" w:hAnsi="Kaiti SC" w:hint="eastAsia"/>
          <w:color w:val="FF0000"/>
        </w:rPr>
        <w:t>情节显著轻微、危害不大，</w:t>
      </w:r>
      <w:r w:rsidRPr="00044B5D">
        <w:rPr>
          <w:rFonts w:ascii="Kaiti SC" w:eastAsia="Kaiti SC" w:hAnsi="Kaiti SC" w:hint="eastAsia"/>
          <w:color w:val="2F2F2F"/>
        </w:rPr>
        <w:t>依照刑法第十三条、刑事诉讼法第十六条的规定处理：</w:t>
      </w:r>
      <w:r w:rsidR="00044B5D">
        <w:rPr>
          <w:rFonts w:ascii="Kaiti SC" w:eastAsia="Kaiti SC" w:hAnsi="Kaiti SC" w:hint="eastAsia"/>
          <w:color w:val="FF0000"/>
        </w:rPr>
        <w:t>（不作犯罪处理情形）</w:t>
      </w:r>
    </w:p>
    <w:p w:rsidR="00D36DD7" w:rsidRPr="00044B5D" w:rsidRDefault="00D36DD7" w:rsidP="00D36DD7">
      <w:pPr>
        <w:pStyle w:val="a3"/>
        <w:spacing w:before="0" w:beforeAutospacing="0" w:after="150" w:afterAutospacing="0"/>
        <w:rPr>
          <w:rFonts w:ascii="Kaiti SC" w:eastAsia="Kaiti SC" w:hAnsi="Kaiti SC" w:hint="eastAsia"/>
          <w:color w:val="FF0000"/>
        </w:rPr>
      </w:pPr>
      <w:r w:rsidRPr="00044B5D">
        <w:rPr>
          <w:rFonts w:ascii="Kaiti SC" w:eastAsia="Kaiti SC" w:hAnsi="Kaiti SC" w:hint="eastAsia"/>
          <w:color w:val="2F2F2F"/>
        </w:rPr>
        <w:t xml:space="preserve">　　（一）</w:t>
      </w:r>
      <w:r w:rsidRPr="00044B5D">
        <w:rPr>
          <w:rFonts w:ascii="Kaiti SC" w:eastAsia="Kaiti SC" w:hAnsi="Kaiti SC" w:hint="eastAsia"/>
          <w:color w:val="FF0000"/>
        </w:rPr>
        <w:t>血液酒精含量不满150毫克/100毫升的；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（二）出于急救伤病人员等紧急情况驾驶机动车，且不构成紧急避险的；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（三）在居民小区、停车场等场所因挪车、停车入位等短距离驾驶机动车的；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（四）由他人驾驶至居民小区、停车场等场所短距离接替驾驶停放机动车的，或者为了交由他人驾驶，自居民小区、停车场等场所短距离驶出的；</w:t>
      </w:r>
    </w:p>
    <w:p w:rsidR="00D36DD7" w:rsidRPr="00044B5D"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lastRenderedPageBreak/>
        <w:t xml:space="preserve">　　（五）其他情节显著轻微的情形。</w:t>
      </w:r>
    </w:p>
    <w:p w:rsidR="00D36DD7" w:rsidRPr="00646BFE" w:rsidRDefault="00D36DD7" w:rsidP="00D36DD7">
      <w:pPr>
        <w:pStyle w:val="a3"/>
        <w:spacing w:before="0" w:beforeAutospacing="0" w:after="150" w:afterAutospacing="0"/>
        <w:rPr>
          <w:rFonts w:ascii="Kaiti SC" w:eastAsia="Kaiti SC" w:hAnsi="Kaiti SC" w:hint="eastAsia"/>
          <w:color w:val="FF0000"/>
        </w:rPr>
      </w:pPr>
      <w:r w:rsidRPr="00044B5D">
        <w:rPr>
          <w:rFonts w:ascii="Kaiti SC" w:eastAsia="Kaiti SC" w:hAnsi="Kaiti SC" w:hint="eastAsia"/>
          <w:color w:val="2F2F2F"/>
        </w:rPr>
        <w:t xml:space="preserve">　　醉酒后出于急救伤病人员等紧急情况，不得已驾驶机动车，构成紧急避险的，依照刑法第二十一条的规定处理。</w:t>
      </w:r>
      <w:r w:rsidR="00646BFE">
        <w:rPr>
          <w:rFonts w:ascii="Kaiti SC" w:eastAsia="Kaiti SC" w:hAnsi="Kaiti SC" w:hint="eastAsia"/>
          <w:color w:val="FF0000"/>
        </w:rPr>
        <w:t>（紧急避险）</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044B5D">
        <w:rPr>
          <w:rFonts w:ascii="Kaiti SC" w:eastAsia="Kaiti SC" w:hAnsi="Kaiti SC" w:hint="eastAsia"/>
          <w:color w:val="2F2F2F"/>
        </w:rPr>
        <w:t xml:space="preserve">　　第十三条  对公安机关移送审查起诉的醉驾案件，人民检察院综合考虑犯罪嫌疑人驾驶的动机和目的、醉酒程度、机动车类型、道路情况、行驶时间、速度、距离以及认罪悔罪表现等因素，认为属于犯罪情节轻微的，依照刑法第三十七条、刑事诉讼法第一百七十七条第二款的规定处理。</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第十四条  对符合刑法第七十二条规定的醉驾被告人，依法宣告缓刑。具有下列情形之一的，</w:t>
      </w:r>
      <w:r w:rsidRPr="00646BFE">
        <w:rPr>
          <w:rFonts w:ascii="Kaiti SC" w:eastAsia="Kaiti SC" w:hAnsi="Kaiti SC" w:hint="eastAsia"/>
          <w:color w:val="FF0000"/>
        </w:rPr>
        <w:t>一般不适用缓刑：</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（一）造成交通事故致他人轻微伤或者轻伤，且负事故全部或者主要责任的；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（二）造成交通事故且负事故全部或者主要责任，未赔偿损失的；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（三）造成交通事故后逃逸的；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（四）</w:t>
      </w:r>
      <w:r w:rsidRPr="00B54754">
        <w:rPr>
          <w:rFonts w:ascii="Kaiti SC" w:eastAsia="Kaiti SC" w:hAnsi="Kaiti SC" w:hint="eastAsia"/>
          <w:color w:val="FF0000"/>
        </w:rPr>
        <w:t>未取得机动车驾驶证驾驶汽车的；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（五）血液酒精含量超过180毫克/100毫升的；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（六）服用国家规定管制的精神药品或者麻醉药品后驾驶的；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（七）采取暴力手段抗拒公安机关依法检查，或者实施妨害司法行为的；</w:t>
      </w:r>
    </w:p>
    <w:p w:rsidR="00D36DD7" w:rsidRPr="00646BFE" w:rsidRDefault="00D36DD7" w:rsidP="00D36DD7">
      <w:pPr>
        <w:pStyle w:val="a3"/>
        <w:spacing w:before="0" w:beforeAutospacing="0" w:after="150" w:afterAutospacing="0"/>
        <w:rPr>
          <w:rFonts w:ascii="Kaiti SC" w:eastAsia="Kaiti SC" w:hAnsi="Kaiti SC" w:hint="eastAsia"/>
          <w:color w:val="FF0000"/>
        </w:rPr>
      </w:pPr>
      <w:r w:rsidRPr="00646BFE">
        <w:rPr>
          <w:rFonts w:ascii="Kaiti SC" w:eastAsia="Kaiti SC" w:hAnsi="Kaiti SC" w:hint="eastAsia"/>
          <w:color w:val="2F2F2F"/>
        </w:rPr>
        <w:t xml:space="preserve">　　（八）</w:t>
      </w:r>
      <w:r w:rsidRPr="00646BFE">
        <w:rPr>
          <w:rFonts w:ascii="Kaiti SC" w:eastAsia="Kaiti SC" w:hAnsi="Kaiti SC" w:hint="eastAsia"/>
          <w:color w:val="FF0000"/>
        </w:rPr>
        <w:t>五年内曾因饮酒后驾驶机动车被查获或者受过行政处罚的；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（九）曾因危险驾驶行为被判决有罪或者作相对不起诉的；</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lastRenderedPageBreak/>
        <w:t xml:space="preserve">　　（十）其他情节恶劣的情形。</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第十五条  对被告人判处罚金，应当根据醉驾行为、实际损害后果等犯罪情节，综合考虑被告人缴纳罚金的能力，确定与主刑相适应的罚金数额。起刑点一般不应低于道路交通安全法规定的饮酒后驾驶机动车相应情形的罚款数额；每增加一个月拘役，增加一千元至五千元罚金。</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第十六条  醉驾同时构成交通肇事罪、过失以危险方法危害公共安全罪、以危险方法危害公共安全罪等其他犯罪的，依照处罚较重的规定定罪，依法从严追究刑事责任。</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醉酒驾驶机动车，以暴力、威胁方法阻碍公安机关依法检查，又构成妨害公务罪、袭警罪等其他犯罪的，依照数罪并罚的规定处罚。</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第十七条  犯罪嫌疑人醉驾被现场查获后，经允许离开，再经公安机关通知到案或者主动到案，不认定为自动投案；造成交通事故后保护现场、抢救伤者，向公安机关报告并配合调查的，应当认定为自动投案。</w:t>
      </w:r>
    </w:p>
    <w:p w:rsidR="00D36DD7" w:rsidRPr="00646BFE"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第十八条  根据本意见第十二条第一款、第十三条、第十四条处理的案件，可以将犯罪嫌疑人、被告人自愿接受安全驾驶教育、从事交通志愿服务、社区公益服务等情况作为作出相关处理的考量因素。</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646BFE">
        <w:rPr>
          <w:rFonts w:ascii="Kaiti SC" w:eastAsia="Kaiti SC" w:hAnsi="Kaiti SC" w:hint="eastAsia"/>
          <w:color w:val="2F2F2F"/>
        </w:rPr>
        <w:t xml:space="preserve">　　第十九条  对犯罪嫌疑人、被告人决定不起诉或者免予刑事处罚的，可以根据案件的不同情况，予以训诫或者责令具结悔过、赔礼道歉、赔偿损失，需要给予行政处罚、处分的，移送有关主管机关处理。</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lastRenderedPageBreak/>
        <w:t xml:space="preserve">　　第二十条  醉驾属于严重的饮酒后驾驶机动车行为。血液酒精含量达到80毫克/100毫升以上，公安机关应当在决定不予立案、撤销案件或者移送审查起诉前，给予行为人吊销机动车驾驶证行政处罚。根据本意见第十二条第一款处理的案件，公安机关还应当按照道路交通安全法规定的饮酒后驾驶机动车相应情形，给予行为人罚款、行政拘留的行政处罚。</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人民法院、人民检察院依据本意见第十二条第一款、第十三条处理的案件，对被不起诉人、被告人需要予以行政处罚的，应当提出检察意见或者司法建议，移送公安机关依照前款规定处理。公安机关应当将处理情况通报人民法院、人民检察院。</w:t>
      </w:r>
    </w:p>
    <w:p w:rsidR="00D36DD7" w:rsidRPr="00B54754" w:rsidRDefault="00D36DD7" w:rsidP="00D36DD7">
      <w:pPr>
        <w:pStyle w:val="a3"/>
        <w:spacing w:before="0" w:beforeAutospacing="0" w:after="0" w:afterAutospacing="0"/>
        <w:rPr>
          <w:rFonts w:ascii="Kaiti SC" w:eastAsia="Kaiti SC" w:hAnsi="Kaiti SC" w:hint="eastAsia"/>
          <w:color w:val="2F2F2F"/>
        </w:rPr>
      </w:pPr>
      <w:r>
        <w:rPr>
          <w:rFonts w:ascii="微软雅黑" w:eastAsia="微软雅黑" w:hAnsi="微软雅黑" w:hint="eastAsia"/>
          <w:color w:val="2F2F2F"/>
          <w:sz w:val="27"/>
          <w:szCs w:val="27"/>
        </w:rPr>
        <w:t xml:space="preserve">　</w:t>
      </w:r>
      <w:r w:rsidRPr="00B54754">
        <w:rPr>
          <w:rFonts w:ascii="微软雅黑" w:eastAsia="微软雅黑" w:hAnsi="微软雅黑" w:hint="eastAsia"/>
          <w:color w:val="2F2F2F"/>
          <w:sz w:val="28"/>
          <w:szCs w:val="28"/>
        </w:rPr>
        <w:t xml:space="preserve">　</w:t>
      </w:r>
      <w:r w:rsidRPr="00B54754">
        <w:rPr>
          <w:rStyle w:val="a4"/>
          <w:rFonts w:ascii="微软雅黑" w:eastAsia="微软雅黑" w:hAnsi="微软雅黑" w:hint="eastAsia"/>
          <w:color w:val="2F2F2F"/>
          <w:sz w:val="28"/>
          <w:szCs w:val="28"/>
        </w:rPr>
        <w:t>四、快速办理</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第二十一条  人民法院、人民检察院、公安机关和司法行政机关应当加强协作配合，在遵循法定程序、保障当事人权利的前提下，因地制宜建立健全醉驾案件快速办理机制，简化办案流程，缩短办案期限，实现醉驾案件优质高效办理。</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第二十二条  符合下列条件的醉驾案件，一般应当适用快速办理机制：</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（一）现场查获，未造成交通事故的；</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（二）事实清楚，证据确实、充分，法律适用没有争议的；</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（三）犯罪嫌疑人、被告人自愿认罪认罚的；</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（四）不具有刑事诉讼法第二百二十三条规定情形的。</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lastRenderedPageBreak/>
        <w:t xml:space="preserve">　　第二十三条  适用快速办理机制办理的醉驾案件，人民法院、人民检察院、公安机关一般应当在立案侦查之日起三十日内完成侦查、起诉、审判工作。</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第二十四条  在侦查或者审查起诉阶段采取取保候审措施的，案件移送至审查起诉或者审判阶段时，取保候审期限尚未届满且符合取保候审条件的，受案机关可以不再重新作出取保候审决定，由公安机关继续执行原取保候审措施。</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第二十五条  对醉驾被告人拟提出缓刑量刑建议或者宣告缓刑的，一般可以不进行调查评估。确有必要的，应当及时委托社区矫正机构或者有关社会组织进行调查评估。受委托方应当及时向委托机关提供调查评估结果。</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第二十六条  适用简易程序、速裁程序的醉驾案件，人民法院、人民检察院、公安机关和司法行政机关可以采取合并式、要素式、表格式等方式简化文书。</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具备条件的地区，可以通过一体化的网上办案平台流转、送达电子卷宗、法律文书等，实现案件线上办理。</w:t>
      </w:r>
    </w:p>
    <w:p w:rsidR="00D36DD7" w:rsidRPr="00B54754" w:rsidRDefault="00D36DD7" w:rsidP="00D36DD7">
      <w:pPr>
        <w:pStyle w:val="a3"/>
        <w:spacing w:before="0" w:beforeAutospacing="0" w:after="0" w:afterAutospacing="0"/>
        <w:rPr>
          <w:rFonts w:ascii="Kaiti SC" w:eastAsia="Kaiti SC" w:hAnsi="Kaiti SC" w:hint="eastAsia"/>
          <w:color w:val="2F2F2F"/>
        </w:rPr>
      </w:pPr>
      <w:r>
        <w:rPr>
          <w:rFonts w:ascii="微软雅黑" w:eastAsia="微软雅黑" w:hAnsi="微软雅黑" w:hint="eastAsia"/>
          <w:color w:val="2F2F2F"/>
          <w:sz w:val="27"/>
          <w:szCs w:val="27"/>
        </w:rPr>
        <w:t xml:space="preserve">　　</w:t>
      </w:r>
      <w:r w:rsidRPr="00B54754">
        <w:rPr>
          <w:rStyle w:val="a4"/>
          <w:rFonts w:ascii="微软雅黑" w:eastAsia="微软雅黑" w:hAnsi="微软雅黑" w:hint="eastAsia"/>
          <w:color w:val="2F2F2F"/>
          <w:sz w:val="28"/>
          <w:szCs w:val="28"/>
        </w:rPr>
        <w:t>五、综合治理</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第二十七条  人民法院、人民检察院、公安机关和司法行政机关应当积极落实普法责任制，加强道路交通安全法治宣传教育，广泛开展普法进机关、进乡村、进社区、进学校、进企业、进单位、进网络工作，引导社会公众培养规则意识，养成守法习惯。</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lastRenderedPageBreak/>
        <w:t xml:space="preserve">　　第二十八条  人民法院、人民检察院、公安机关和司法行政机关应当充分运用司法建议、检察建议、提示函等机制，督促有关部门、企事业单位，加强本单位人员教育管理，加大驾驶培训环节安全驾驶教育，规范代驾行业发展，加强餐饮、娱乐等涉酒场所管理，加大警示提醒力度。</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第二十九条  公安机关、司法行政机关应当根据醉驾服刑人员、社区矫正对象的具体情况，制定有针对性的教育改造、矫正方案，实现分类管理、个别化教育，增强其悔罪意识、法治观念，帮助其成为守法公民。</w:t>
      </w:r>
    </w:p>
    <w:p w:rsidR="00D36DD7" w:rsidRPr="00B54754" w:rsidRDefault="00D36DD7" w:rsidP="00D36DD7">
      <w:pPr>
        <w:pStyle w:val="a3"/>
        <w:spacing w:before="0" w:beforeAutospacing="0" w:after="0" w:afterAutospacing="0"/>
        <w:rPr>
          <w:rFonts w:ascii="Kaiti SC" w:eastAsia="Kaiti SC" w:hAnsi="Kaiti SC" w:hint="eastAsia"/>
          <w:color w:val="2F2F2F"/>
        </w:rPr>
      </w:pPr>
      <w:r>
        <w:rPr>
          <w:rFonts w:ascii="微软雅黑" w:eastAsia="微软雅黑" w:hAnsi="微软雅黑" w:hint="eastAsia"/>
          <w:color w:val="2F2F2F"/>
          <w:sz w:val="27"/>
          <w:szCs w:val="27"/>
        </w:rPr>
        <w:t xml:space="preserve">　</w:t>
      </w:r>
      <w:r w:rsidRPr="00B54754">
        <w:rPr>
          <w:rFonts w:ascii="微软雅黑" w:eastAsia="微软雅黑" w:hAnsi="微软雅黑" w:hint="eastAsia"/>
          <w:color w:val="2F2F2F"/>
          <w:sz w:val="28"/>
          <w:szCs w:val="28"/>
        </w:rPr>
        <w:t xml:space="preserve">　</w:t>
      </w:r>
      <w:r w:rsidRPr="00B54754">
        <w:rPr>
          <w:rStyle w:val="a4"/>
          <w:rFonts w:ascii="微软雅黑" w:eastAsia="微软雅黑" w:hAnsi="微软雅黑" w:hint="eastAsia"/>
          <w:color w:val="2F2F2F"/>
          <w:sz w:val="28"/>
          <w:szCs w:val="28"/>
        </w:rPr>
        <w:t>六、附则</w:t>
      </w:r>
    </w:p>
    <w:p w:rsidR="00D36DD7" w:rsidRPr="00B54754" w:rsidRDefault="00D36DD7" w:rsidP="00D36DD7">
      <w:pPr>
        <w:pStyle w:val="a3"/>
        <w:spacing w:before="0" w:beforeAutospacing="0" w:after="150" w:afterAutospacing="0"/>
        <w:rPr>
          <w:rFonts w:ascii="Kaiti SC" w:eastAsia="Kaiti SC" w:hAnsi="Kaiti SC" w:hint="eastAsia"/>
          <w:color w:val="2F2F2F"/>
        </w:rPr>
      </w:pPr>
      <w:r w:rsidRPr="00B54754">
        <w:rPr>
          <w:rFonts w:ascii="Kaiti SC" w:eastAsia="Kaiti SC" w:hAnsi="Kaiti SC" w:hint="eastAsia"/>
          <w:color w:val="2F2F2F"/>
        </w:rPr>
        <w:t xml:space="preserve">　　第三十条  本意见自2023年12月28日起施行。《最高人民法院  最高人民检察院  公安部关于办理醉酒驾驶机动车刑事案件适用法律若干问</w:t>
      </w:r>
      <w:bookmarkStart w:id="0" w:name="_GoBack"/>
      <w:bookmarkEnd w:id="0"/>
      <w:r w:rsidRPr="00B54754">
        <w:rPr>
          <w:rFonts w:ascii="Kaiti SC" w:eastAsia="Kaiti SC" w:hAnsi="Kaiti SC" w:hint="eastAsia"/>
          <w:color w:val="2F2F2F"/>
        </w:rPr>
        <w:t>题的意见》（法发〔2013〕15号）同时废止。</w:t>
      </w:r>
    </w:p>
    <w:p w:rsidR="00140E49" w:rsidRPr="00B54754" w:rsidRDefault="00140E49">
      <w:pPr>
        <w:rPr>
          <w:rFonts w:ascii="Kaiti SC" w:eastAsia="Kaiti SC" w:hAnsi="Kaiti SC"/>
          <w:sz w:val="24"/>
        </w:rPr>
      </w:pPr>
    </w:p>
    <w:sectPr w:rsidR="00140E49" w:rsidRPr="00B54754"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7"/>
    <w:rsid w:val="00044B5D"/>
    <w:rsid w:val="0011082A"/>
    <w:rsid w:val="00140E49"/>
    <w:rsid w:val="00646BFE"/>
    <w:rsid w:val="00AF755C"/>
    <w:rsid w:val="00B54754"/>
    <w:rsid w:val="00D36DD7"/>
    <w:rsid w:val="00F7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8347BB"/>
  <w15:chartTrackingRefBased/>
  <w15:docId w15:val="{3163FD85-8F30-D94F-8E1C-F3367651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DD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36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2024-11-06T09:52:00Z</dcterms:created>
  <dcterms:modified xsi:type="dcterms:W3CDTF">2024-11-06T11:24:00Z</dcterms:modified>
</cp:coreProperties>
</file>